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5AC8" w14:textId="0BAA356B" w:rsidR="0033761E" w:rsidRPr="0033761E" w:rsidRDefault="0089726F" w:rsidP="0033761E">
      <w:pPr>
        <w:tabs>
          <w:tab w:val="right" w:pos="9498"/>
        </w:tabs>
        <w:rPr>
          <w:b/>
          <w:bCs/>
          <w:lang w:eastAsia="ja-JP"/>
        </w:rPr>
      </w:pPr>
      <w:r>
        <w:rPr>
          <w:rFonts w:hint="eastAsia"/>
          <w:b/>
          <w:lang w:eastAsia="ja-JP"/>
        </w:rPr>
        <w:t xml:space="preserve">3GPP TSG RAN WG1 </w:t>
      </w:r>
      <w:r w:rsidR="00D21A25">
        <w:rPr>
          <w:b/>
          <w:lang w:eastAsia="ja-JP"/>
        </w:rPr>
        <w:t>#</w:t>
      </w:r>
      <w:r w:rsidR="00DA0BC7">
        <w:rPr>
          <w:rFonts w:hint="eastAsia"/>
          <w:b/>
          <w:lang w:eastAsia="ja-JP"/>
        </w:rPr>
        <w:t>9</w:t>
      </w:r>
      <w:r w:rsidR="009465FD">
        <w:rPr>
          <w:b/>
          <w:lang w:eastAsia="ja-JP"/>
        </w:rPr>
        <w:t>9</w:t>
      </w:r>
      <w:r w:rsidR="007863A4">
        <w:rPr>
          <w:rFonts w:hint="eastAsia"/>
          <w:b/>
          <w:lang w:eastAsia="ja-JP"/>
        </w:rPr>
        <w:tab/>
      </w:r>
      <w:r w:rsidR="00B3140D" w:rsidRPr="00B3140D">
        <w:rPr>
          <w:b/>
          <w:lang w:eastAsia="ja-JP"/>
        </w:rPr>
        <w:t>R1-19</w:t>
      </w:r>
      <w:r w:rsidR="00DC5602">
        <w:rPr>
          <w:b/>
          <w:lang w:eastAsia="ja-JP"/>
        </w:rPr>
        <w:t>12775</w:t>
      </w:r>
      <w:r w:rsidR="00B81665">
        <w:rPr>
          <w:rFonts w:hint="eastAsia"/>
          <w:b/>
          <w:lang w:eastAsia="ja-JP"/>
        </w:rPr>
        <w:br/>
      </w:r>
      <w:bookmarkStart w:id="0" w:name="_Hlk20908847"/>
      <w:r w:rsidR="009465FD">
        <w:rPr>
          <w:b/>
          <w:bCs/>
          <w:lang w:eastAsia="ja-JP"/>
        </w:rPr>
        <w:t>Reno</w:t>
      </w:r>
      <w:r w:rsidR="0033761E" w:rsidRPr="0033761E">
        <w:rPr>
          <w:b/>
          <w:bCs/>
          <w:lang w:eastAsia="ja-JP"/>
        </w:rPr>
        <w:t xml:space="preserve">, </w:t>
      </w:r>
      <w:r w:rsidR="009465FD">
        <w:rPr>
          <w:b/>
          <w:bCs/>
          <w:lang w:eastAsia="ja-JP"/>
        </w:rPr>
        <w:t>USA</w:t>
      </w:r>
      <w:r w:rsidR="0033761E" w:rsidRPr="0033761E">
        <w:rPr>
          <w:b/>
          <w:bCs/>
          <w:lang w:eastAsia="ja-JP"/>
        </w:rPr>
        <w:t xml:space="preserve">, </w:t>
      </w:r>
      <w:r w:rsidR="009465FD">
        <w:rPr>
          <w:b/>
          <w:bCs/>
          <w:lang w:eastAsia="ja-JP"/>
        </w:rPr>
        <w:t>November</w:t>
      </w:r>
      <w:r w:rsidR="0033761E" w:rsidRPr="0033761E">
        <w:rPr>
          <w:b/>
          <w:bCs/>
          <w:lang w:eastAsia="ja-JP"/>
        </w:rPr>
        <w:t xml:space="preserve"> </w:t>
      </w:r>
      <w:r w:rsidR="009465FD">
        <w:rPr>
          <w:b/>
          <w:bCs/>
          <w:lang w:eastAsia="ja-JP"/>
        </w:rPr>
        <w:t>18</w:t>
      </w:r>
      <w:r w:rsidR="0033761E" w:rsidRPr="0033761E">
        <w:rPr>
          <w:b/>
          <w:bCs/>
          <w:vertAlign w:val="superscript"/>
          <w:lang w:eastAsia="ja-JP"/>
        </w:rPr>
        <w:t>th</w:t>
      </w:r>
      <w:r w:rsidR="0033761E" w:rsidRPr="0033761E">
        <w:rPr>
          <w:b/>
          <w:bCs/>
          <w:lang w:eastAsia="ja-JP"/>
        </w:rPr>
        <w:t xml:space="preserve"> – </w:t>
      </w:r>
      <w:r w:rsidR="009465FD" w:rsidRPr="009861B3">
        <w:rPr>
          <w:b/>
          <w:bCs/>
          <w:lang w:eastAsia="ja-JP"/>
        </w:rPr>
        <w:t>22</w:t>
      </w:r>
      <w:r w:rsidR="009465FD">
        <w:rPr>
          <w:b/>
          <w:bCs/>
          <w:vertAlign w:val="superscript"/>
          <w:lang w:eastAsia="ja-JP"/>
        </w:rPr>
        <w:t>nd</w:t>
      </w:r>
      <w:r w:rsidR="0033761E" w:rsidRPr="0033761E">
        <w:rPr>
          <w:b/>
          <w:bCs/>
          <w:lang w:eastAsia="ja-JP"/>
        </w:rPr>
        <w:t>, 2019</w:t>
      </w:r>
      <w:bookmarkEnd w:id="0"/>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731978CD" w:rsidR="006D3ED4" w:rsidRDefault="007863A4" w:rsidP="00836208">
      <w:pPr>
        <w:tabs>
          <w:tab w:val="left" w:pos="1560"/>
        </w:tabs>
        <w:spacing w:after="0"/>
        <w:rPr>
          <w:lang w:eastAsia="ja-JP"/>
        </w:rPr>
      </w:pPr>
      <w:r w:rsidRPr="00A279F2">
        <w:rPr>
          <w:b/>
        </w:rPr>
        <w:t>Title:</w:t>
      </w:r>
      <w:r w:rsidRPr="00F74272">
        <w:tab/>
      </w:r>
      <w:r w:rsidR="005853B9">
        <w:rPr>
          <w:rFonts w:eastAsia="SimSun"/>
          <w:lang w:eastAsia="zh-CN"/>
        </w:rPr>
        <w:t>UL</w:t>
      </w:r>
      <w:r w:rsidR="007711CD">
        <w:rPr>
          <w:rFonts w:eastAsia="SimSun"/>
          <w:lang w:eastAsia="zh-CN"/>
        </w:rPr>
        <w:t xml:space="preserve"> </w:t>
      </w:r>
      <w:r w:rsidR="008D642B">
        <w:rPr>
          <w:rFonts w:eastAsia="SimSun"/>
          <w:lang w:eastAsia="zh-CN"/>
        </w:rPr>
        <w:t xml:space="preserve">signals and </w:t>
      </w:r>
      <w:r w:rsidR="007711CD">
        <w:rPr>
          <w:rFonts w:eastAsia="SimSun"/>
          <w:lang w:eastAsia="zh-CN"/>
        </w:rPr>
        <w:t>channels</w:t>
      </w:r>
      <w:r w:rsidR="00616EFA">
        <w:rPr>
          <w:rFonts w:eastAsia="SimSun"/>
          <w:lang w:eastAsia="zh-CN"/>
        </w:rPr>
        <w:t xml:space="preserve"> for NR-U</w:t>
      </w:r>
    </w:p>
    <w:p w14:paraId="5EA41D55" w14:textId="579B3B3C"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8D642B">
        <w:rPr>
          <w:lang w:eastAsia="ja-JP"/>
        </w:rPr>
        <w:t>7.2.2.1.3</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4B388F">
      <w:pPr>
        <w:pStyle w:val="1"/>
      </w:pPr>
      <w:r w:rsidRPr="00694556">
        <w:rPr>
          <w:rFonts w:hint="eastAsia"/>
        </w:rPr>
        <w:t>Introduction</w:t>
      </w:r>
    </w:p>
    <w:p w14:paraId="35719601" w14:textId="699E96BA" w:rsidR="00AB55EE" w:rsidRPr="006E40D1" w:rsidRDefault="007711CD" w:rsidP="00836208">
      <w:pPr>
        <w:tabs>
          <w:tab w:val="left" w:pos="0"/>
        </w:tabs>
        <w:spacing w:after="0"/>
        <w:rPr>
          <w:rFonts w:ascii="Times New Roman" w:hAnsi="Times New Roman"/>
          <w:lang w:eastAsia="ja-JP"/>
        </w:rPr>
      </w:pPr>
      <w:r w:rsidRPr="00D21A25">
        <w:rPr>
          <w:rFonts w:ascii="Times New Roman" w:hAnsi="Times New Roman"/>
          <w:lang w:eastAsia="ja-JP"/>
        </w:rPr>
        <w:t>This docu</w:t>
      </w:r>
      <w:r w:rsidRPr="006E40D1">
        <w:rPr>
          <w:rFonts w:ascii="Times New Roman" w:hAnsi="Times New Roman"/>
          <w:lang w:eastAsia="ja-JP"/>
        </w:rPr>
        <w:t xml:space="preserve">ment discusses </w:t>
      </w:r>
      <w:r w:rsidR="00836208" w:rsidRPr="006E40D1">
        <w:rPr>
          <w:rFonts w:ascii="Times New Roman" w:hAnsi="Times New Roman"/>
          <w:lang w:eastAsia="ja-JP"/>
        </w:rPr>
        <w:t xml:space="preserve">the following </w:t>
      </w:r>
      <w:r w:rsidRPr="006E40D1">
        <w:rPr>
          <w:rFonts w:ascii="Times New Roman" w:hAnsi="Times New Roman"/>
          <w:lang w:eastAsia="ja-JP"/>
        </w:rPr>
        <w:t xml:space="preserve">NR-U UL </w:t>
      </w:r>
      <w:r w:rsidR="00836208" w:rsidRPr="006E40D1">
        <w:rPr>
          <w:rFonts w:ascii="Times New Roman" w:hAnsi="Times New Roman"/>
          <w:lang w:eastAsia="ja-JP"/>
        </w:rPr>
        <w:t>aspects:</w:t>
      </w:r>
    </w:p>
    <w:p w14:paraId="5E7DDFA4" w14:textId="152238C3" w:rsidR="00B06BEE" w:rsidRPr="006E40D1" w:rsidRDefault="00B85C28" w:rsidP="00836208">
      <w:pPr>
        <w:pStyle w:val="RAN1bullet1"/>
        <w:rPr>
          <w:rFonts w:ascii="Times New Roman" w:hAnsi="Times New Roman"/>
        </w:rPr>
      </w:pPr>
      <w:r w:rsidRPr="006E40D1">
        <w:rPr>
          <w:rFonts w:ascii="Times New Roman" w:hAnsi="Times New Roman"/>
        </w:rPr>
        <w:t>Block i</w:t>
      </w:r>
      <w:r w:rsidR="00836208" w:rsidRPr="006E40D1">
        <w:rPr>
          <w:rFonts w:ascii="Times New Roman" w:hAnsi="Times New Roman"/>
        </w:rPr>
        <w:t>nterlaced</w:t>
      </w:r>
      <w:r w:rsidRPr="006E40D1">
        <w:rPr>
          <w:rFonts w:ascii="Times New Roman" w:hAnsi="Times New Roman"/>
        </w:rPr>
        <w:t xml:space="preserve"> </w:t>
      </w:r>
      <w:r w:rsidR="00D21A25" w:rsidRPr="006E40D1">
        <w:rPr>
          <w:rFonts w:ascii="Times New Roman" w:hAnsi="Times New Roman"/>
        </w:rPr>
        <w:t>PU</w:t>
      </w:r>
      <w:r w:rsidR="00E54623">
        <w:rPr>
          <w:rFonts w:ascii="Times New Roman" w:hAnsi="Times New Roman"/>
        </w:rPr>
        <w:t>C</w:t>
      </w:r>
      <w:r w:rsidR="00D21A25" w:rsidRPr="006E40D1">
        <w:rPr>
          <w:rFonts w:ascii="Times New Roman" w:hAnsi="Times New Roman"/>
        </w:rPr>
        <w:t>CH</w:t>
      </w:r>
    </w:p>
    <w:p w14:paraId="29D15178" w14:textId="5CE83D59" w:rsidR="00836208" w:rsidRPr="006E40D1" w:rsidRDefault="00B85C28" w:rsidP="00836208">
      <w:pPr>
        <w:pStyle w:val="RAN1bullet1"/>
        <w:rPr>
          <w:rFonts w:ascii="Times New Roman" w:hAnsi="Times New Roman"/>
        </w:rPr>
      </w:pPr>
      <w:r w:rsidRPr="006E40D1">
        <w:rPr>
          <w:rFonts w:ascii="Times New Roman" w:hAnsi="Times New Roman"/>
        </w:rPr>
        <w:t xml:space="preserve">Block interlaced </w:t>
      </w:r>
      <w:r w:rsidR="00836208" w:rsidRPr="006E40D1">
        <w:rPr>
          <w:rFonts w:ascii="Times New Roman" w:hAnsi="Times New Roman"/>
        </w:rPr>
        <w:t>PU</w:t>
      </w:r>
      <w:r w:rsidR="00E54623">
        <w:rPr>
          <w:rFonts w:ascii="Times New Roman" w:hAnsi="Times New Roman"/>
        </w:rPr>
        <w:t>S</w:t>
      </w:r>
      <w:r w:rsidR="00836208" w:rsidRPr="006E40D1">
        <w:rPr>
          <w:rFonts w:ascii="Times New Roman" w:hAnsi="Times New Roman"/>
        </w:rPr>
        <w:t>CH</w:t>
      </w:r>
    </w:p>
    <w:p w14:paraId="0CA96689" w14:textId="05FA1F58" w:rsidR="00500CC0" w:rsidRPr="00D21A25" w:rsidRDefault="008D642B" w:rsidP="00500CC0">
      <w:pPr>
        <w:pStyle w:val="RAN1bullet1"/>
        <w:rPr>
          <w:rFonts w:ascii="Times New Roman" w:hAnsi="Times New Roman"/>
        </w:rPr>
      </w:pPr>
      <w:r w:rsidRPr="006E40D1">
        <w:rPr>
          <w:rFonts w:ascii="Times New Roman" w:hAnsi="Times New Roman"/>
        </w:rPr>
        <w:t>SRS</w:t>
      </w:r>
      <w:r w:rsidR="00D21A25" w:rsidRPr="006E40D1">
        <w:rPr>
          <w:rFonts w:ascii="Times New Roman" w:hAnsi="Times New Roman"/>
        </w:rPr>
        <w:t xml:space="preserve"> enhancement</w:t>
      </w:r>
    </w:p>
    <w:p w14:paraId="277B54DD" w14:textId="77777777" w:rsidR="00500CC0" w:rsidRDefault="00500CC0" w:rsidP="00500CC0">
      <w:pPr>
        <w:pStyle w:val="RAN1bullet1"/>
        <w:numPr>
          <w:ilvl w:val="0"/>
          <w:numId w:val="0"/>
        </w:numPr>
        <w:ind w:hanging="11"/>
      </w:pPr>
    </w:p>
    <w:p w14:paraId="0B55FE6B" w14:textId="77777777" w:rsidR="00DA0BC7" w:rsidRDefault="00DA0BC7" w:rsidP="00DA0BC7">
      <w:pPr>
        <w:pStyle w:val="1"/>
      </w:pPr>
      <w:r w:rsidRPr="002F4600">
        <w:t>Discussion</w:t>
      </w:r>
      <w:r>
        <w:t xml:space="preserve"> on block interlaced PUCCH</w:t>
      </w:r>
    </w:p>
    <w:p w14:paraId="7D0E172C" w14:textId="193DA390" w:rsidR="00DA0BC7" w:rsidRDefault="00DA0BC7" w:rsidP="00DA0BC7">
      <w:pPr>
        <w:pStyle w:val="2"/>
      </w:pPr>
      <w:r>
        <w:t xml:space="preserve">[Essential] </w:t>
      </w:r>
      <w:r w:rsidR="007C6662">
        <w:t>E</w:t>
      </w:r>
      <w:r>
        <w:t>nhanced PUCCH format 0/1</w:t>
      </w:r>
    </w:p>
    <w:p w14:paraId="116CCC19" w14:textId="33C8B15F" w:rsidR="000A584C" w:rsidRDefault="000A584C" w:rsidP="00DA0BC7">
      <w:pPr>
        <w:pStyle w:val="Proposal"/>
        <w:tabs>
          <w:tab w:val="clear" w:pos="1701"/>
          <w:tab w:val="left" w:pos="0"/>
        </w:tabs>
        <w:ind w:left="0" w:firstLine="0"/>
        <w:rPr>
          <w:b w:val="0"/>
          <w:lang w:val="en-GB"/>
        </w:rPr>
      </w:pPr>
      <w:r>
        <w:rPr>
          <w:rFonts w:hint="eastAsia"/>
          <w:b w:val="0"/>
          <w:lang w:val="en-GB"/>
        </w:rPr>
        <w:t>This section i</w:t>
      </w:r>
      <w:r w:rsidR="00501237">
        <w:rPr>
          <w:b w:val="0"/>
          <w:lang w:val="en-GB"/>
        </w:rPr>
        <w:t>s</w:t>
      </w:r>
      <w:r>
        <w:rPr>
          <w:rFonts w:hint="eastAsia"/>
          <w:b w:val="0"/>
          <w:lang w:val="en-GB"/>
        </w:rPr>
        <w:t xml:space="preserve"> the update of</w:t>
      </w:r>
      <w:r w:rsidR="005F1626">
        <w:rPr>
          <w:b w:val="0"/>
          <w:lang w:val="en-GB"/>
        </w:rPr>
        <w:t xml:space="preserve"> </w:t>
      </w:r>
      <w:r w:rsidR="005F1626">
        <w:rPr>
          <w:b w:val="0"/>
          <w:lang w:val="en-GB"/>
        </w:rPr>
        <w:fldChar w:fldCharType="begin"/>
      </w:r>
      <w:r w:rsidR="005F1626">
        <w:rPr>
          <w:b w:val="0"/>
          <w:lang w:val="en-GB"/>
        </w:rPr>
        <w:instrText xml:space="preserve"> REF _Ref23924906 \r \h </w:instrText>
      </w:r>
      <w:r w:rsidR="005F1626">
        <w:rPr>
          <w:b w:val="0"/>
          <w:lang w:val="en-GB"/>
        </w:rPr>
      </w:r>
      <w:r w:rsidR="005F1626">
        <w:rPr>
          <w:b w:val="0"/>
          <w:lang w:val="en-GB"/>
        </w:rPr>
        <w:fldChar w:fldCharType="separate"/>
      </w:r>
      <w:r w:rsidR="00DC5602">
        <w:rPr>
          <w:b w:val="0"/>
          <w:lang w:val="en-GB"/>
        </w:rPr>
        <w:t>[1]</w:t>
      </w:r>
      <w:r w:rsidR="005F1626">
        <w:rPr>
          <w:b w:val="0"/>
          <w:lang w:val="en-GB"/>
        </w:rPr>
        <w:fldChar w:fldCharType="end"/>
      </w:r>
      <w:r>
        <w:rPr>
          <w:rFonts w:hint="eastAsia"/>
          <w:b w:val="0"/>
          <w:lang w:val="en-GB"/>
        </w:rPr>
        <w:t>.</w:t>
      </w:r>
    </w:p>
    <w:p w14:paraId="19A1EC80" w14:textId="77777777" w:rsidR="000A584C" w:rsidRDefault="000A584C" w:rsidP="00DA0BC7">
      <w:pPr>
        <w:pStyle w:val="Proposal"/>
        <w:tabs>
          <w:tab w:val="clear" w:pos="1701"/>
          <w:tab w:val="left" w:pos="0"/>
        </w:tabs>
        <w:ind w:left="0" w:firstLine="0"/>
        <w:rPr>
          <w:b w:val="0"/>
          <w:lang w:val="en-GB"/>
        </w:rPr>
      </w:pPr>
    </w:p>
    <w:p w14:paraId="370C35AD" w14:textId="03C737A3" w:rsidR="00A7553D" w:rsidRDefault="00A7553D" w:rsidP="00DA0BC7">
      <w:pPr>
        <w:pStyle w:val="Proposal"/>
        <w:tabs>
          <w:tab w:val="clear" w:pos="1701"/>
          <w:tab w:val="left" w:pos="0"/>
        </w:tabs>
        <w:ind w:left="0" w:firstLine="0"/>
        <w:rPr>
          <w:b w:val="0"/>
          <w:lang w:val="en-GB"/>
        </w:rPr>
      </w:pPr>
      <w:r>
        <w:rPr>
          <w:rFonts w:hint="eastAsia"/>
          <w:b w:val="0"/>
          <w:lang w:val="en-GB"/>
        </w:rPr>
        <w:t>T</w:t>
      </w:r>
      <w:r>
        <w:rPr>
          <w:b w:val="0"/>
          <w:lang w:val="en-GB"/>
        </w:rPr>
        <w:t>he agreements on enhanced PUCCH format 0/1 in RAN1 #98bis</w:t>
      </w:r>
      <w:r w:rsidR="004B6E4E">
        <w:rPr>
          <w:b w:val="0"/>
          <w:lang w:val="en-GB"/>
        </w:rPr>
        <w:t xml:space="preserve"> is following. We discuss 2nd FFS further.</w:t>
      </w:r>
    </w:p>
    <w:tbl>
      <w:tblPr>
        <w:tblStyle w:val="af2"/>
        <w:tblW w:w="0" w:type="auto"/>
        <w:tblLook w:val="04A0" w:firstRow="1" w:lastRow="0" w:firstColumn="1" w:lastColumn="0" w:noHBand="0" w:noVBand="1"/>
      </w:tblPr>
      <w:tblGrid>
        <w:gridCol w:w="9630"/>
      </w:tblGrid>
      <w:tr w:rsidR="00A7553D" w14:paraId="1175DD23" w14:textId="77777777" w:rsidTr="00A7553D">
        <w:tc>
          <w:tcPr>
            <w:tcW w:w="9630" w:type="dxa"/>
          </w:tcPr>
          <w:p w14:paraId="1F8FFF32" w14:textId="77777777" w:rsidR="00A7553D" w:rsidRPr="008371BE" w:rsidRDefault="00A7553D" w:rsidP="00A7553D">
            <w:pPr>
              <w:spacing w:after="0"/>
              <w:rPr>
                <w:rFonts w:ascii="Times New Roman" w:eastAsia="Batang" w:hAnsi="Times New Roman"/>
                <w:szCs w:val="24"/>
                <w:lang w:eastAsia="x-none"/>
              </w:rPr>
            </w:pPr>
            <w:r w:rsidRPr="008371BE">
              <w:rPr>
                <w:rFonts w:ascii="Times New Roman" w:eastAsia="Batang" w:hAnsi="Times New Roman"/>
                <w:szCs w:val="24"/>
                <w:highlight w:val="green"/>
                <w:lang w:eastAsia="x-none"/>
              </w:rPr>
              <w:t>Agreement:</w:t>
            </w:r>
          </w:p>
          <w:p w14:paraId="723DF229" w14:textId="77777777" w:rsidR="00A7553D" w:rsidRPr="008371BE" w:rsidRDefault="00A7553D" w:rsidP="00A7553D">
            <w:pPr>
              <w:numPr>
                <w:ilvl w:val="0"/>
                <w:numId w:val="103"/>
              </w:numPr>
              <w:spacing w:after="0"/>
              <w:rPr>
                <w:rFonts w:ascii="Times New Roman" w:eastAsia="Batang" w:hAnsi="Times New Roman"/>
                <w:szCs w:val="24"/>
                <w:lang w:eastAsia="x-none"/>
              </w:rPr>
            </w:pPr>
            <w:r w:rsidRPr="008371BE">
              <w:rPr>
                <w:rFonts w:ascii="Times New Roman" w:eastAsia="Batang" w:hAnsi="Times New Roman"/>
                <w:szCs w:val="24"/>
                <w:lang w:eastAsia="x-none"/>
              </w:rPr>
              <w:t>For PUCCH formats 0 and 1 configured with an interlace mapping, the formula for cyclic shift hopping in Section 6.3.2.2.2 of 38.211 is given by</w:t>
            </w:r>
          </w:p>
          <w:p w14:paraId="4D7FF64C" w14:textId="77777777" w:rsidR="00A7553D" w:rsidRPr="008371BE" w:rsidRDefault="00A7553D" w:rsidP="00A7553D">
            <w:pPr>
              <w:spacing w:after="0"/>
              <w:rPr>
                <w:rFonts w:ascii="Times New Roman" w:eastAsia="Batang" w:hAnsi="Times New Roman"/>
                <w:szCs w:val="24"/>
                <w:lang w:eastAsia="x-none"/>
              </w:rPr>
            </w:pPr>
          </w:p>
          <w:p w14:paraId="41188E90" w14:textId="13499DD1" w:rsidR="00A7553D" w:rsidRPr="008371BE" w:rsidRDefault="00DE0FEB" w:rsidP="00A7553D">
            <w:pPr>
              <w:spacing w:after="0"/>
              <w:ind w:left="720" w:firstLine="720"/>
              <w:rPr>
                <w:rFonts w:ascii="Times New Roman" w:eastAsia="Batang" w:hAnsi="Times New Roman"/>
                <w:szCs w:val="24"/>
                <w:lang w:eastAsia="x-none"/>
              </w:rPr>
            </w:pPr>
            <m:oMathPara>
              <m:oMath>
                <m:sSub>
                  <m:sSubPr>
                    <m:ctrlPr>
                      <w:rPr>
                        <w:rFonts w:ascii="Cambria Math" w:eastAsia="Times New Roman" w:hAnsi="Cambria Math"/>
                        <w:i/>
                        <w:lang w:eastAsia="zh-CN"/>
                      </w:rPr>
                    </m:ctrlPr>
                  </m:sSubPr>
                  <m:e>
                    <m:r>
                      <w:rPr>
                        <w:rFonts w:ascii="Cambria Math" w:eastAsia="Times New Roman" w:hAnsi="Cambria Math"/>
                        <w:lang w:eastAsia="zh-CN"/>
                      </w:rPr>
                      <m:t>α</m:t>
                    </m:r>
                  </m:e>
                  <m:sub>
                    <m:r>
                      <w:rPr>
                        <w:rFonts w:ascii="Cambria Math" w:eastAsia="Times New Roman" w:hAnsi="Cambria Math"/>
                        <w:lang w:eastAsia="zh-CN"/>
                      </w:rPr>
                      <m:t>l</m:t>
                    </m:r>
                  </m:sub>
                </m:sSub>
                <m:r>
                  <w:rPr>
                    <w:rFonts w:ascii="Cambria Math" w:eastAsia="Times New Roman" w:hAnsi="Cambria Math"/>
                    <w:lang w:eastAsia="zh-CN"/>
                  </w:rPr>
                  <m:t>=</m:t>
                </m:r>
                <m:f>
                  <m:fPr>
                    <m:ctrlPr>
                      <w:rPr>
                        <w:rFonts w:ascii="Cambria Math" w:eastAsia="Times New Roman" w:hAnsi="Cambria Math"/>
                        <w:i/>
                        <w:lang w:eastAsia="zh-CN"/>
                      </w:rPr>
                    </m:ctrlPr>
                  </m:fPr>
                  <m:num>
                    <m:r>
                      <w:rPr>
                        <w:rFonts w:ascii="Cambria Math" w:eastAsia="Times New Roman" w:hAnsi="Cambria Math"/>
                        <w:lang w:eastAsia="zh-CN"/>
                      </w:rPr>
                      <m:t>2π</m:t>
                    </m:r>
                  </m:num>
                  <m:den>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Times New Roman" w:eastAsia="Times New Roman" w:hAnsi="Times New Roman"/>
                            <w:lang w:eastAsia="zh-CN"/>
                          </w:rPr>
                          <m:t>sc</m:t>
                        </m:r>
                      </m:sub>
                      <m:sup>
                        <m:r>
                          <m:rPr>
                            <m:nor/>
                          </m:rPr>
                          <w:rPr>
                            <w:rFonts w:ascii="Times New Roman" w:eastAsia="Times New Roman" w:hAnsi="Times New Roman"/>
                            <w:lang w:eastAsia="zh-CN"/>
                          </w:rPr>
                          <m:t>RB</m:t>
                        </m:r>
                      </m:sup>
                    </m:sSubSup>
                  </m:den>
                </m:f>
                <m:d>
                  <m:dPr>
                    <m:ctrlPr>
                      <w:rPr>
                        <w:rFonts w:ascii="Cambria Math" w:eastAsia="Times New Roman" w:hAnsi="Cambria Math"/>
                        <w:i/>
                        <w:lang w:eastAsia="zh-CN"/>
                      </w:rPr>
                    </m:ctrlPr>
                  </m:dPr>
                  <m:e>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m</m:t>
                            </m:r>
                          </m:e>
                          <m:sub>
                            <m:r>
                              <w:rPr>
                                <w:rFonts w:ascii="Cambria Math" w:eastAsia="Times New Roman" w:hAnsi="Cambria Math"/>
                                <w:lang w:eastAsia="zh-CN"/>
                              </w:rPr>
                              <m:t>0</m:t>
                            </m:r>
                          </m:sub>
                        </m:sSub>
                        <m:r>
                          <w:rPr>
                            <w:rFonts w:ascii="Cambria Math" w:eastAsia="Times New Roman" w:hAnsi="Cambria Math"/>
                            <w:lang w:eastAsia="zh-CN"/>
                          </w:rPr>
                          <m:t>+</m:t>
                        </m:r>
                        <m:r>
                          <m:rPr>
                            <m:sty m:val="p"/>
                          </m:rPr>
                          <w:rPr>
                            <w:rFonts w:ascii="Cambria Math" w:eastAsia="Times New Roman" w:hAnsi="Cambria Math"/>
                            <w:color w:val="FF0000"/>
                            <w:lang w:eastAsia="zh-CN"/>
                          </w:rPr>
                          <m:t>Δ*</m:t>
                        </m:r>
                        <m:r>
                          <w:rPr>
                            <w:rFonts w:ascii="Cambria Math" w:eastAsia="Times New Roman" w:hAnsi="Cambria Math"/>
                            <w:color w:val="FF0000"/>
                            <w:lang w:eastAsia="zh-CN"/>
                          </w:rPr>
                          <m:t>i</m:t>
                        </m:r>
                        <m:r>
                          <w:rPr>
                            <w:rFonts w:ascii="Cambria Math" w:eastAsia="Times New Roman" w:hAnsi="Cambria Math"/>
                            <w:lang w:eastAsia="zh-CN"/>
                          </w:rPr>
                          <m:t>+</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m</m:t>
                                </m:r>
                              </m:e>
                              <m:sub>
                                <m:r>
                                  <m:rPr>
                                    <m:nor/>
                                  </m:rPr>
                                  <w:rPr>
                                    <w:rFonts w:ascii="Times New Roman" w:eastAsia="Times New Roman" w:hAnsi="Times New Roman"/>
                                    <w:lang w:eastAsia="zh-CN"/>
                                  </w:rPr>
                                  <m:t>cs</m:t>
                                </m:r>
                              </m:sub>
                            </m:sSub>
                            <m:r>
                              <w:rPr>
                                <w:rFonts w:ascii="Cambria Math" w:eastAsia="Times New Roman" w:hAnsi="Cambria Math"/>
                                <w:lang w:eastAsia="zh-CN"/>
                              </w:rPr>
                              <m:t>+n</m:t>
                            </m:r>
                          </m:e>
                          <m:sub>
                            <m:r>
                              <m:rPr>
                                <m:nor/>
                              </m:rPr>
                              <w:rPr>
                                <w:rFonts w:ascii="Times New Roman" w:eastAsia="Times New Roman" w:hAnsi="Times New Roman"/>
                                <w:lang w:eastAsia="zh-CN"/>
                              </w:rPr>
                              <m:t>cs</m:t>
                            </m:r>
                          </m:sub>
                        </m:sSub>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Times New Roman" w:eastAsia="Times New Roman" w:hAnsi="Times New Roman"/>
                                    <w:lang w:eastAsia="zh-CN"/>
                                  </w:rPr>
                                  <m:t>s,f</m:t>
                                </m:r>
                              </m:sub>
                              <m:sup>
                                <m:r>
                                  <w:rPr>
                                    <w:rFonts w:ascii="Cambria Math" w:eastAsia="Times New Roman" w:hAnsi="Cambria Math"/>
                                    <w:lang w:eastAsia="zh-CN"/>
                                  </w:rPr>
                                  <m:t>μ</m:t>
                                </m:r>
                              </m:sup>
                            </m:sSubSup>
                            <m:r>
                              <w:rPr>
                                <w:rFonts w:ascii="Cambria Math" w:eastAsia="Times New Roman" w:hAnsi="Cambria Math"/>
                                <w:lang w:eastAsia="zh-CN"/>
                              </w:rPr>
                              <m:t>,l+l'</m:t>
                            </m:r>
                          </m:e>
                        </m:d>
                      </m:e>
                    </m:d>
                    <m:r>
                      <m:rPr>
                        <m:nor/>
                      </m:rPr>
                      <w:rPr>
                        <w:rFonts w:ascii="Times New Roman" w:eastAsia="Times New Roman" w:hAnsi="Times New Roman"/>
                        <w:lang w:eastAsia="zh-CN"/>
                      </w:rPr>
                      <m:t>mod</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Times New Roman" w:eastAsia="Times New Roman" w:hAnsi="Times New Roman"/>
                            <w:lang w:eastAsia="zh-CN"/>
                          </w:rPr>
                          <m:t>sc</m:t>
                        </m:r>
                      </m:sub>
                      <m:sup>
                        <m:r>
                          <m:rPr>
                            <m:nor/>
                          </m:rPr>
                          <w:rPr>
                            <w:rFonts w:ascii="Times New Roman" w:eastAsia="Times New Roman" w:hAnsi="Times New Roman"/>
                            <w:lang w:eastAsia="zh-CN"/>
                          </w:rPr>
                          <m:t>RB</m:t>
                        </m:r>
                      </m:sup>
                    </m:sSubSup>
                  </m:e>
                </m:d>
              </m:oMath>
            </m:oMathPara>
          </w:p>
          <w:p w14:paraId="6621F2B1" w14:textId="77777777" w:rsidR="00A7553D" w:rsidRPr="008371BE" w:rsidRDefault="00A7553D" w:rsidP="00A7553D">
            <w:pPr>
              <w:spacing w:after="0"/>
              <w:rPr>
                <w:rFonts w:ascii="Times New Roman" w:eastAsia="Batang" w:hAnsi="Times New Roman"/>
                <w:szCs w:val="24"/>
                <w:lang w:eastAsia="x-none"/>
              </w:rPr>
            </w:pPr>
          </w:p>
          <w:p w14:paraId="3F685BF9" w14:textId="13D05EC6" w:rsidR="00A7553D" w:rsidRPr="008371BE" w:rsidRDefault="00A7553D" w:rsidP="00A7553D">
            <w:pPr>
              <w:spacing w:after="0"/>
              <w:rPr>
                <w:rFonts w:ascii="Times New Roman" w:eastAsia="Batang" w:hAnsi="Times New Roman"/>
                <w:szCs w:val="24"/>
                <w:lang w:eastAsia="x-none"/>
              </w:rPr>
            </w:pPr>
            <w:r w:rsidRPr="008371BE">
              <w:rPr>
                <w:rFonts w:ascii="Times New Roman" w:eastAsia="Batang" w:hAnsi="Times New Roman"/>
                <w:szCs w:val="24"/>
                <w:lang w:eastAsia="x-none"/>
              </w:rPr>
              <w:t xml:space="preserve">where </w:t>
            </w:r>
            <m:oMath>
              <m:r>
                <w:rPr>
                  <w:rFonts w:ascii="Cambria Math" w:eastAsia="Times New Roman" w:hAnsi="Cambria Math"/>
                  <w:lang w:eastAsia="zh-CN"/>
                </w:rPr>
                <m:t>i∈</m:t>
              </m:r>
              <m:d>
                <m:dPr>
                  <m:begChr m:val="{"/>
                  <m:endChr m:val="}"/>
                  <m:ctrlPr>
                    <w:rPr>
                      <w:rFonts w:ascii="Cambria Math" w:eastAsia="Times New Roman" w:hAnsi="Cambria Math"/>
                      <w:i/>
                      <w:lang w:eastAsia="zh-CN"/>
                    </w:rPr>
                  </m:ctrlPr>
                </m:dPr>
                <m:e>
                  <m:r>
                    <w:rPr>
                      <w:rFonts w:ascii="Cambria Math" w:eastAsia="Times New Roman" w:hAnsi="Cambria Math"/>
                      <w:lang w:eastAsia="zh-CN"/>
                    </w:rPr>
                    <m:t>0,1,…,N-1</m:t>
                  </m:r>
                </m:e>
              </m:d>
            </m:oMath>
            <w:r w:rsidRPr="008371BE">
              <w:rPr>
                <w:rFonts w:ascii="Times New Roman" w:eastAsia="Batang" w:hAnsi="Times New Roman"/>
                <w:szCs w:val="24"/>
                <w:lang w:eastAsia="x-none"/>
              </w:rPr>
              <w:t xml:space="preserve"> indexes consecutive PRBs within an interlace starting with the lowest indexed PRB of the PUCCH resource within the BWP. </w:t>
            </w:r>
            <w:r w:rsidRPr="008371BE">
              <w:rPr>
                <w:rFonts w:ascii="Times New Roman" w:eastAsia="Batang" w:hAnsi="Times New Roman"/>
                <w:i/>
                <w:szCs w:val="24"/>
                <w:lang w:eastAsia="x-none"/>
              </w:rPr>
              <w:t>N</w:t>
            </w:r>
            <w:r w:rsidRPr="008371BE">
              <w:rPr>
                <w:rFonts w:ascii="Times New Roman" w:eastAsia="Batang" w:hAnsi="Times New Roman"/>
                <w:szCs w:val="24"/>
                <w:lang w:eastAsia="x-none"/>
              </w:rPr>
              <w:t xml:space="preserve"> is the number of PRBs in an interlace (10 or 11).</w:t>
            </w:r>
          </w:p>
          <w:p w14:paraId="219D39F9" w14:textId="7129E946" w:rsidR="00A7553D" w:rsidRPr="008371BE" w:rsidRDefault="00A7553D" w:rsidP="00A7553D">
            <w:pPr>
              <w:numPr>
                <w:ilvl w:val="0"/>
                <w:numId w:val="103"/>
              </w:numPr>
              <w:spacing w:after="0"/>
              <w:rPr>
                <w:rFonts w:ascii="Times New Roman" w:eastAsia="Batang" w:hAnsi="Times New Roman"/>
                <w:szCs w:val="24"/>
                <w:lang w:eastAsia="x-none"/>
              </w:rPr>
            </w:pPr>
            <w:r w:rsidRPr="008371BE">
              <w:rPr>
                <w:rFonts w:ascii="Times New Roman" w:eastAsia="Batang" w:hAnsi="Times New Roman"/>
                <w:szCs w:val="24"/>
                <w:lang w:eastAsia="x-none"/>
              </w:rPr>
              <w:t xml:space="preserve">FFS: The step size </w:t>
            </w:r>
            <m:oMath>
              <m:r>
                <m:rPr>
                  <m:sty m:val="p"/>
                </m:rPr>
                <w:rPr>
                  <w:rFonts w:ascii="Cambria Math" w:eastAsia="Times New Roman" w:hAnsi="Cambria Math"/>
                  <w:lang w:eastAsia="zh-CN"/>
                </w:rPr>
                <m:t>Δ</m:t>
              </m:r>
            </m:oMath>
            <w:r w:rsidRPr="008371BE">
              <w:rPr>
                <w:rFonts w:ascii="Times New Roman" w:eastAsia="Batang" w:hAnsi="Times New Roman"/>
                <w:szCs w:val="24"/>
                <w:lang w:eastAsia="x-none"/>
              </w:rPr>
              <w:t xml:space="preserve"> is down-selected to one value amongst {1,5,7,11}</w:t>
            </w:r>
          </w:p>
          <w:p w14:paraId="27C5C91E" w14:textId="77777777" w:rsidR="00A7553D" w:rsidRPr="008371BE" w:rsidRDefault="00A7553D" w:rsidP="00A7553D">
            <w:pPr>
              <w:numPr>
                <w:ilvl w:val="1"/>
                <w:numId w:val="103"/>
              </w:numPr>
              <w:spacing w:after="0"/>
              <w:rPr>
                <w:rFonts w:ascii="Times New Roman" w:eastAsia="Batang" w:hAnsi="Times New Roman"/>
                <w:szCs w:val="24"/>
                <w:lang w:eastAsia="x-none"/>
              </w:rPr>
            </w:pPr>
            <w:r w:rsidRPr="008371BE">
              <w:rPr>
                <w:rFonts w:ascii="Times New Roman" w:eastAsia="Batang" w:hAnsi="Times New Roman"/>
                <w:szCs w:val="24"/>
                <w:lang w:eastAsia="x-none"/>
              </w:rPr>
              <w:t>The decision on which value to select is based on minimizing the 95</w:t>
            </w:r>
            <w:r w:rsidRPr="008371BE">
              <w:rPr>
                <w:rFonts w:ascii="Times New Roman" w:eastAsia="Batang" w:hAnsi="Times New Roman"/>
                <w:szCs w:val="24"/>
                <w:vertAlign w:val="superscript"/>
                <w:lang w:eastAsia="x-none"/>
              </w:rPr>
              <w:t>th</w:t>
            </w:r>
            <w:r w:rsidRPr="008371BE">
              <w:rPr>
                <w:rFonts w:ascii="Times New Roman" w:eastAsia="Batang" w:hAnsi="Times New Roman"/>
                <w:szCs w:val="24"/>
                <w:lang w:eastAsia="x-none"/>
              </w:rPr>
              <w:t xml:space="preserve"> percentile CM</w:t>
            </w:r>
          </w:p>
          <w:p w14:paraId="69C15E8F" w14:textId="54C78E48" w:rsidR="00A7553D" w:rsidRPr="008371BE" w:rsidRDefault="00A7553D" w:rsidP="00A7553D">
            <w:pPr>
              <w:numPr>
                <w:ilvl w:val="0"/>
                <w:numId w:val="103"/>
              </w:numPr>
              <w:spacing w:after="0"/>
              <w:rPr>
                <w:rFonts w:ascii="Times New Roman" w:eastAsia="Batang" w:hAnsi="Times New Roman"/>
                <w:b/>
                <w:szCs w:val="24"/>
                <w:lang w:eastAsia="x-none"/>
              </w:rPr>
            </w:pPr>
            <w:r w:rsidRPr="008371BE">
              <w:rPr>
                <w:rFonts w:ascii="Times New Roman" w:eastAsia="Batang" w:hAnsi="Times New Roman"/>
                <w:b/>
                <w:szCs w:val="24"/>
                <w:lang w:eastAsia="x-none"/>
              </w:rPr>
              <w:t xml:space="preserve">FFS: For PF0, whether or not the above formula </w:t>
            </w:r>
            <m:oMath>
              <m:r>
                <m:rPr>
                  <m:sty m:val="b"/>
                </m:rPr>
                <w:rPr>
                  <w:rFonts w:ascii="Cambria Math" w:eastAsia="Times New Roman" w:hAnsi="Cambria Math"/>
                  <w:lang w:eastAsia="zh-CN"/>
                </w:rPr>
                <m:t>Δ</m:t>
              </m:r>
            </m:oMath>
            <w:r w:rsidRPr="008371BE">
              <w:rPr>
                <w:rFonts w:ascii="Times New Roman" w:eastAsia="Batang" w:hAnsi="Times New Roman"/>
                <w:b/>
                <w:szCs w:val="24"/>
                <w:lang w:eastAsia="x-none"/>
              </w:rPr>
              <w:t xml:space="preserve"> includes an additional term </w:t>
            </w:r>
            <m:oMath>
              <m:r>
                <m:rPr>
                  <m:sty m:val="bi"/>
                </m:rPr>
                <w:rPr>
                  <w:rFonts w:ascii="Cambria Math" w:eastAsia="Times New Roman" w:hAnsi="Cambria Math"/>
                  <w:lang w:eastAsia="zh-CN"/>
                </w:rPr>
                <m:t>6*SR</m:t>
              </m:r>
            </m:oMath>
            <w:r w:rsidRPr="008371BE">
              <w:rPr>
                <w:rFonts w:ascii="Times New Roman" w:eastAsia="Batang" w:hAnsi="Times New Roman"/>
                <w:b/>
                <w:szCs w:val="24"/>
                <w:lang w:eastAsia="x-none"/>
              </w:rPr>
              <w:t xml:space="preserve"> in order to increase user multiplexing from 1 to 3 in case of 2-bit ACK/NACK + SR (SR = 1 for positive SR and 0 for negative SR)</w:t>
            </w:r>
          </w:p>
          <w:p w14:paraId="72DCFFEA" w14:textId="77777777" w:rsidR="006C7BDA" w:rsidRPr="008371BE" w:rsidRDefault="00A7553D" w:rsidP="009861B3">
            <w:pPr>
              <w:numPr>
                <w:ilvl w:val="0"/>
                <w:numId w:val="103"/>
              </w:numPr>
              <w:spacing w:after="0"/>
              <w:rPr>
                <w:rFonts w:ascii="Times New Roman" w:hAnsi="Times New Roman"/>
              </w:rPr>
            </w:pPr>
            <w:r w:rsidRPr="008371BE">
              <w:rPr>
                <w:rFonts w:ascii="Times New Roman" w:eastAsia="Batang" w:hAnsi="Times New Roman"/>
                <w:szCs w:val="24"/>
                <w:lang w:eastAsia="x-none"/>
              </w:rPr>
              <w:t xml:space="preserve">FFS: In order to increase user multiplexing capacity for PF0, PF1, introduction of </w:t>
            </w:r>
            <m:oMath>
              <m:r>
                <m:rPr>
                  <m:sty m:val="p"/>
                </m:rPr>
                <w:rPr>
                  <w:rFonts w:ascii="Cambria Math" w:eastAsia="Times New Roman" w:hAnsi="Cambria Math"/>
                  <w:lang w:eastAsia="zh-CN"/>
                </w:rPr>
                <m:t>Δ</m:t>
              </m:r>
            </m:oMath>
            <w:r w:rsidRPr="008371BE">
              <w:rPr>
                <w:rFonts w:ascii="Times New Roman" w:eastAsia="Batang" w:hAnsi="Times New Roman"/>
                <w:szCs w:val="24"/>
                <w:lang w:eastAsia="x-none"/>
              </w:rPr>
              <w:t xml:space="preserve">*(i+i0) into the formula instead of </w:t>
            </w:r>
            <m:oMath>
              <m:r>
                <m:rPr>
                  <m:sty m:val="p"/>
                </m:rPr>
                <w:rPr>
                  <w:rFonts w:ascii="Cambria Math" w:eastAsia="Times New Roman" w:hAnsi="Cambria Math"/>
                  <w:lang w:eastAsia="zh-CN"/>
                </w:rPr>
                <m:t>Δ</m:t>
              </m:r>
            </m:oMath>
            <w:r w:rsidRPr="008371BE">
              <w:rPr>
                <w:rFonts w:ascii="Times New Roman" w:eastAsia="Batang" w:hAnsi="Times New Roman"/>
                <w:szCs w:val="24"/>
                <w:lang w:eastAsia="x-none"/>
              </w:rPr>
              <w:t>*i  where i+i0 is modulo N, and i0 is configurable in the range {0, 1, …, N-1}.</w:t>
            </w:r>
          </w:p>
          <w:p w14:paraId="7354A61F" w14:textId="6B4FE3A4" w:rsidR="00A7553D" w:rsidRDefault="00A7553D" w:rsidP="009861B3">
            <w:pPr>
              <w:numPr>
                <w:ilvl w:val="1"/>
                <w:numId w:val="103"/>
              </w:numPr>
              <w:spacing w:after="0"/>
            </w:pPr>
            <w:r w:rsidRPr="008371BE">
              <w:rPr>
                <w:rFonts w:ascii="Times New Roman" w:eastAsia="Batang" w:hAnsi="Times New Roman"/>
                <w:szCs w:val="24"/>
                <w:lang w:eastAsia="x-none"/>
              </w:rPr>
              <w:t>This mechanism may create collisions when the user multiplexing capacity is increased (i0 is not 0)</w:t>
            </w:r>
          </w:p>
        </w:tc>
      </w:tr>
    </w:tbl>
    <w:p w14:paraId="507A4FC2" w14:textId="37A2C9E4" w:rsidR="00832D6A" w:rsidRDefault="00832D6A" w:rsidP="00DA0BC7">
      <w:pPr>
        <w:pStyle w:val="Proposal"/>
        <w:tabs>
          <w:tab w:val="clear" w:pos="1701"/>
          <w:tab w:val="left" w:pos="0"/>
        </w:tabs>
        <w:ind w:left="0" w:firstLine="0"/>
        <w:rPr>
          <w:b w:val="0"/>
          <w:lang w:val="en-GB"/>
        </w:rPr>
      </w:pPr>
    </w:p>
    <w:p w14:paraId="113662F7" w14:textId="3154DD57" w:rsidR="005E2B86" w:rsidRDefault="00A20442" w:rsidP="004B6E4E">
      <w:pPr>
        <w:pStyle w:val="Proposal"/>
        <w:tabs>
          <w:tab w:val="clear" w:pos="1701"/>
          <w:tab w:val="left" w:pos="0"/>
        </w:tabs>
        <w:ind w:left="0" w:firstLine="0"/>
        <w:rPr>
          <w:b w:val="0"/>
          <w:lang w:val="en-GB"/>
        </w:rPr>
      </w:pPr>
      <w:r>
        <w:rPr>
          <w:b w:val="0"/>
          <w:lang w:val="en-GB"/>
        </w:rPr>
        <w:t xml:space="preserve">For enhanced NR-U PUCCH format </w:t>
      </w:r>
      <w:r w:rsidR="00F83BA6">
        <w:rPr>
          <w:b w:val="0"/>
          <w:lang w:val="en-GB"/>
        </w:rPr>
        <w:t>0</w:t>
      </w:r>
      <w:r>
        <w:rPr>
          <w:b w:val="0"/>
          <w:lang w:val="en-GB"/>
        </w:rPr>
        <w:t xml:space="preserve">, </w:t>
      </w:r>
      <w:r w:rsidR="00F83BA6">
        <w:rPr>
          <w:b w:val="0"/>
          <w:lang w:val="en-GB"/>
        </w:rPr>
        <w:t>multiplex</w:t>
      </w:r>
      <w:r w:rsidR="005E2B86">
        <w:rPr>
          <w:b w:val="0"/>
          <w:lang w:val="en-GB"/>
        </w:rPr>
        <w:t>ing SR</w:t>
      </w:r>
      <w:r w:rsidR="00F83BA6">
        <w:rPr>
          <w:b w:val="0"/>
          <w:lang w:val="en-GB"/>
        </w:rPr>
        <w:t xml:space="preserve"> with HARQ-ACK</w:t>
      </w:r>
      <w:r w:rsidR="005E2B86">
        <w:rPr>
          <w:b w:val="0"/>
          <w:lang w:val="en-GB"/>
        </w:rPr>
        <w:t xml:space="preserve"> should be supported which is possible in Rel-15</w:t>
      </w:r>
      <w:r w:rsidR="00031943">
        <w:rPr>
          <w:b w:val="0"/>
          <w:lang w:val="en-GB"/>
        </w:rPr>
        <w:t xml:space="preserve"> PUCCH format 0</w:t>
      </w:r>
      <w:r w:rsidR="00E56281">
        <w:rPr>
          <w:b w:val="0"/>
          <w:lang w:val="en-GB"/>
        </w:rPr>
        <w:t xml:space="preserve">. Otherwise, </w:t>
      </w:r>
      <w:r w:rsidR="00E56281">
        <w:rPr>
          <w:b w:val="0"/>
        </w:rPr>
        <w:t xml:space="preserve">dropping rule related between ACK/NACK and SR needs to be defined which </w:t>
      </w:r>
      <w:r w:rsidR="002340A0">
        <w:rPr>
          <w:b w:val="0"/>
        </w:rPr>
        <w:t>cost</w:t>
      </w:r>
      <w:r w:rsidR="00E56281">
        <w:rPr>
          <w:b w:val="0"/>
        </w:rPr>
        <w:t>s more standardization work, and multiplexing capacity becomes less.</w:t>
      </w:r>
      <w:r w:rsidR="00031943">
        <w:rPr>
          <w:b w:val="0"/>
        </w:rPr>
        <w:t xml:space="preserve"> </w:t>
      </w:r>
      <w:r w:rsidR="00980FB4">
        <w:rPr>
          <w:b w:val="0"/>
          <w:lang w:val="en-GB"/>
        </w:rPr>
        <w:t>W</w:t>
      </w:r>
      <w:r>
        <w:rPr>
          <w:b w:val="0"/>
          <w:lang w:val="en-GB"/>
        </w:rPr>
        <w:t xml:space="preserve">e </w:t>
      </w:r>
      <w:r w:rsidR="00E56281">
        <w:rPr>
          <w:b w:val="0"/>
          <w:lang w:val="en-GB"/>
        </w:rPr>
        <w:t>consider</w:t>
      </w:r>
      <w:r w:rsidR="00980FB4">
        <w:rPr>
          <w:b w:val="0"/>
          <w:lang w:val="en-GB"/>
        </w:rPr>
        <w:t xml:space="preserve"> </w:t>
      </w:r>
      <w:r>
        <w:rPr>
          <w:b w:val="0"/>
          <w:lang w:val="en-GB"/>
        </w:rPr>
        <w:t xml:space="preserve">2 </w:t>
      </w:r>
      <w:r w:rsidR="005E2B86">
        <w:rPr>
          <w:b w:val="0"/>
          <w:lang w:val="en-GB"/>
        </w:rPr>
        <w:t>alternatives of how to multiplex</w:t>
      </w:r>
      <w:r w:rsidR="00031943">
        <w:rPr>
          <w:b w:val="0"/>
          <w:lang w:val="en-GB"/>
        </w:rPr>
        <w:t xml:space="preserve"> SR and HARQ-ACK</w:t>
      </w:r>
      <w:r w:rsidR="00110892">
        <w:rPr>
          <w:b w:val="0"/>
          <w:lang w:val="en-GB"/>
        </w:rPr>
        <w:t xml:space="preserve"> in enhanced PF</w:t>
      </w:r>
      <w:r w:rsidR="009F3DAD">
        <w:rPr>
          <w:b w:val="0"/>
          <w:lang w:val="en-GB"/>
        </w:rPr>
        <w:t xml:space="preserve"> </w:t>
      </w:r>
      <w:r w:rsidR="00110892">
        <w:rPr>
          <w:b w:val="0"/>
          <w:lang w:val="en-GB"/>
        </w:rPr>
        <w:t>0</w:t>
      </w:r>
      <w:r w:rsidR="00980FB4">
        <w:rPr>
          <w:b w:val="0"/>
          <w:lang w:val="en-GB"/>
        </w:rPr>
        <w:t>.</w:t>
      </w:r>
    </w:p>
    <w:p w14:paraId="1BCCEEFB" w14:textId="77777777" w:rsidR="008762FC" w:rsidRDefault="008762FC" w:rsidP="00DA0BC7">
      <w:pPr>
        <w:pStyle w:val="Proposal"/>
        <w:tabs>
          <w:tab w:val="clear" w:pos="1701"/>
          <w:tab w:val="left" w:pos="0"/>
        </w:tabs>
        <w:ind w:left="0" w:firstLine="0"/>
        <w:rPr>
          <w:b w:val="0"/>
          <w:lang w:val="en-GB"/>
        </w:rPr>
      </w:pPr>
    </w:p>
    <w:p w14:paraId="634A5A7B" w14:textId="1A885A98" w:rsidR="00EC7F2F" w:rsidRDefault="004833D7" w:rsidP="00DA0BC7">
      <w:pPr>
        <w:pStyle w:val="Proposal"/>
        <w:tabs>
          <w:tab w:val="clear" w:pos="1701"/>
          <w:tab w:val="left" w:pos="0"/>
        </w:tabs>
        <w:ind w:left="0" w:firstLine="0"/>
        <w:rPr>
          <w:b w:val="0"/>
        </w:rPr>
      </w:pPr>
      <w:r>
        <w:rPr>
          <w:b w:val="0"/>
          <w:lang w:val="en-GB"/>
        </w:rPr>
        <w:t>The first</w:t>
      </w:r>
      <w:r w:rsidR="005E2B86">
        <w:rPr>
          <w:b w:val="0"/>
          <w:lang w:val="en-GB"/>
        </w:rPr>
        <w:t xml:space="preserve"> alternative is, as i</w:t>
      </w:r>
      <w:r w:rsidR="003702F5" w:rsidRPr="003702F5">
        <w:rPr>
          <w:b w:val="0"/>
          <w:lang w:val="en-GB"/>
        </w:rPr>
        <w:t xml:space="preserve">n Rel-15 PF 0, </w:t>
      </w:r>
      <w:r w:rsidR="009D0ECB">
        <w:rPr>
          <w:b w:val="0"/>
          <w:lang w:val="en-GB"/>
        </w:rPr>
        <w:t xml:space="preserve">different </w:t>
      </w:r>
      <w:r w:rsidR="003702F5" w:rsidRPr="003702F5">
        <w:rPr>
          <w:b w:val="0"/>
          <w:lang w:val="en-GB"/>
        </w:rPr>
        <w:t xml:space="preserve">CS </w:t>
      </w:r>
      <w:r w:rsidR="009D0ECB">
        <w:rPr>
          <w:b w:val="0"/>
          <w:lang w:val="en-GB"/>
        </w:rPr>
        <w:t xml:space="preserve">for a PRB </w:t>
      </w:r>
      <w:r w:rsidR="003702F5" w:rsidRPr="003702F5">
        <w:rPr>
          <w:b w:val="0"/>
          <w:lang w:val="en-GB"/>
        </w:rPr>
        <w:t>is allocated</w:t>
      </w:r>
      <w:r w:rsidR="003702F5">
        <w:rPr>
          <w:b w:val="0"/>
          <w:lang w:val="en-GB"/>
        </w:rPr>
        <w:t xml:space="preserve"> in order to </w:t>
      </w:r>
      <w:r w:rsidR="008321FB">
        <w:rPr>
          <w:b w:val="0"/>
          <w:lang w:val="en-GB"/>
        </w:rPr>
        <w:t>multiplex</w:t>
      </w:r>
      <w:r w:rsidR="003702F5">
        <w:rPr>
          <w:b w:val="0"/>
          <w:lang w:val="en-GB"/>
        </w:rPr>
        <w:t xml:space="preserve"> </w:t>
      </w:r>
      <w:r w:rsidR="00701318">
        <w:rPr>
          <w:b w:val="0"/>
          <w:lang w:val="en-GB"/>
        </w:rPr>
        <w:t xml:space="preserve">positive/negative </w:t>
      </w:r>
      <w:r w:rsidR="003702F5">
        <w:rPr>
          <w:b w:val="0"/>
          <w:lang w:val="en-GB"/>
        </w:rPr>
        <w:t xml:space="preserve">SR </w:t>
      </w:r>
      <w:r w:rsidR="008321FB">
        <w:rPr>
          <w:b w:val="0"/>
          <w:lang w:val="en-GB"/>
        </w:rPr>
        <w:t>with A/N</w:t>
      </w:r>
      <w:r w:rsidR="003702F5">
        <w:rPr>
          <w:b w:val="0"/>
          <w:lang w:val="en-GB"/>
        </w:rPr>
        <w:t xml:space="preserve">. </w:t>
      </w:r>
      <w:r w:rsidR="008321FB">
        <w:rPr>
          <w:b w:val="0"/>
          <w:lang w:val="en-GB"/>
        </w:rPr>
        <w:t>This method has less user-multiplexing capacity than A/N only transmission without SR.</w:t>
      </w:r>
      <w:r w:rsidR="00B55287">
        <w:rPr>
          <w:b w:val="0"/>
          <w:lang w:val="en-GB"/>
        </w:rPr>
        <w:t xml:space="preserve"> For example,</w:t>
      </w:r>
      <w:r w:rsidR="00B55287" w:rsidRPr="00B55287">
        <w:rPr>
          <w:b w:val="0"/>
          <w:lang w:val="en-GB"/>
        </w:rPr>
        <w:t xml:space="preserve"> </w:t>
      </w:r>
      <m:oMath>
        <m:sSub>
          <m:sSubPr>
            <m:ctrlPr>
              <w:rPr>
                <w:rFonts w:ascii="Cambria Math" w:eastAsia="Times New Roman" w:hAnsi="Cambria Math"/>
                <w:b w:val="0"/>
                <w:i/>
                <w:lang w:eastAsia="zh-CN"/>
              </w:rPr>
            </m:ctrlPr>
          </m:sSubPr>
          <m:e>
            <m:r>
              <m:rPr>
                <m:sty m:val="bi"/>
              </m:rPr>
              <w:rPr>
                <w:rFonts w:ascii="Cambria Math" w:eastAsia="Times New Roman" w:hAnsi="Cambria Math"/>
                <w:lang w:eastAsia="zh-CN"/>
              </w:rPr>
              <m:t>m</m:t>
            </m:r>
          </m:e>
          <m:sub>
            <m:r>
              <m:rPr>
                <m:nor/>
              </m:rPr>
              <w:rPr>
                <w:rFonts w:ascii="Cambria Math" w:eastAsia="Times New Roman" w:hAnsi="Cambria Math"/>
                <w:b w:val="0"/>
                <w:lang w:eastAsia="zh-CN"/>
              </w:rPr>
              <m:t>cs</m:t>
            </m:r>
          </m:sub>
        </m:sSub>
      </m:oMath>
      <w:r w:rsidR="00B55287">
        <w:rPr>
          <w:b w:val="0"/>
        </w:rPr>
        <w:t xml:space="preserve">={0, 6} is utilized for 1 bit HARQ-ACK only transmission </w:t>
      </w:r>
      <w:r w:rsidR="00E33E76">
        <w:rPr>
          <w:b w:val="0"/>
          <w:lang w:val="en-GB"/>
        </w:rPr>
        <w:t xml:space="preserve">(see </w:t>
      </w:r>
      <w:r w:rsidR="00E33E76" w:rsidRPr="00E33E76">
        <w:rPr>
          <w:b w:val="0"/>
          <w:lang w:val="en-GB"/>
        </w:rPr>
        <w:fldChar w:fldCharType="begin"/>
      </w:r>
      <w:r w:rsidR="00E33E76" w:rsidRPr="00E33E76">
        <w:rPr>
          <w:b w:val="0"/>
          <w:lang w:val="en-GB"/>
        </w:rPr>
        <w:instrText xml:space="preserve"> REF _Ref24046041 \h </w:instrText>
      </w:r>
      <w:r w:rsidR="00E33E76" w:rsidRPr="004B6E4E">
        <w:rPr>
          <w:b w:val="0"/>
          <w:lang w:val="en-GB"/>
        </w:rPr>
        <w:instrText xml:space="preserve"> \* MERGEFORMAT </w:instrText>
      </w:r>
      <w:r w:rsidR="00E33E76" w:rsidRPr="00E33E76">
        <w:rPr>
          <w:b w:val="0"/>
          <w:lang w:val="en-GB"/>
        </w:rPr>
      </w:r>
      <w:r w:rsidR="00E33E76" w:rsidRPr="00E33E76">
        <w:rPr>
          <w:b w:val="0"/>
          <w:lang w:val="en-GB"/>
        </w:rPr>
        <w:fldChar w:fldCharType="separate"/>
      </w:r>
      <w:r w:rsidR="00DC5602" w:rsidRPr="00DC5602">
        <w:rPr>
          <w:b w:val="0"/>
        </w:rPr>
        <w:t xml:space="preserve">Figure </w:t>
      </w:r>
      <w:r w:rsidR="00DC5602" w:rsidRPr="00DC5602">
        <w:rPr>
          <w:b w:val="0"/>
          <w:noProof/>
        </w:rPr>
        <w:t>1</w:t>
      </w:r>
      <w:r w:rsidR="00E33E76" w:rsidRPr="00E33E76">
        <w:rPr>
          <w:b w:val="0"/>
          <w:lang w:val="en-GB"/>
        </w:rPr>
        <w:fldChar w:fldCharType="end"/>
      </w:r>
      <w:r w:rsidR="00E33E76">
        <w:rPr>
          <w:b w:val="0"/>
          <w:lang w:val="en-GB"/>
        </w:rPr>
        <w:t xml:space="preserve">) </w:t>
      </w:r>
      <w:r w:rsidR="00B55287">
        <w:rPr>
          <w:b w:val="0"/>
        </w:rPr>
        <w:t>then user-multiplexing capacity is 6</w:t>
      </w:r>
      <w:r w:rsidR="00B55287">
        <w:rPr>
          <w:b w:val="0"/>
          <w:lang w:val="en-GB"/>
        </w:rPr>
        <w:t xml:space="preserve">, whereas </w:t>
      </w:r>
      <m:oMath>
        <m:sSub>
          <m:sSubPr>
            <m:ctrlPr>
              <w:rPr>
                <w:rFonts w:ascii="Cambria Math" w:eastAsia="Times New Roman" w:hAnsi="Cambria Math"/>
                <w:b w:val="0"/>
                <w:i/>
                <w:lang w:eastAsia="zh-CN"/>
              </w:rPr>
            </m:ctrlPr>
          </m:sSubPr>
          <m:e>
            <m:r>
              <m:rPr>
                <m:sty m:val="bi"/>
              </m:rPr>
              <w:rPr>
                <w:rFonts w:ascii="Cambria Math" w:eastAsia="Times New Roman" w:hAnsi="Cambria Math"/>
                <w:lang w:eastAsia="zh-CN"/>
              </w:rPr>
              <m:t>m</m:t>
            </m:r>
          </m:e>
          <m:sub>
            <m:r>
              <m:rPr>
                <m:nor/>
              </m:rPr>
              <w:rPr>
                <w:rFonts w:ascii="Cambria Math" w:eastAsia="Times New Roman" w:hAnsi="Cambria Math"/>
                <w:b w:val="0"/>
                <w:lang w:eastAsia="zh-CN"/>
              </w:rPr>
              <m:t>cs</m:t>
            </m:r>
          </m:sub>
        </m:sSub>
      </m:oMath>
      <w:r w:rsidR="00B55287">
        <w:rPr>
          <w:b w:val="0"/>
        </w:rPr>
        <w:t>={0, 3, 6, 9} is utilized for 1</w:t>
      </w:r>
      <w:r w:rsidR="009D0ECB">
        <w:rPr>
          <w:b w:val="0"/>
        </w:rPr>
        <w:t xml:space="preserve"> </w:t>
      </w:r>
      <w:r w:rsidR="00B55287">
        <w:rPr>
          <w:b w:val="0"/>
        </w:rPr>
        <w:t>bit HARQ-ACK + SR</w:t>
      </w:r>
      <w:r w:rsidR="00B55287">
        <w:rPr>
          <w:b w:val="0"/>
          <w:lang w:val="en-GB"/>
        </w:rPr>
        <w:t xml:space="preserve"> (see</w:t>
      </w:r>
      <w:r w:rsidR="00E33E76">
        <w:rPr>
          <w:b w:val="0"/>
          <w:lang w:val="en-GB"/>
        </w:rPr>
        <w:t xml:space="preserve"> </w:t>
      </w:r>
      <w:r w:rsidR="00E33E76" w:rsidRPr="00F62193">
        <w:rPr>
          <w:b w:val="0"/>
          <w:lang w:val="en-GB"/>
        </w:rPr>
        <w:fldChar w:fldCharType="begin"/>
      </w:r>
      <w:r w:rsidR="00E33E76" w:rsidRPr="001E6CB4">
        <w:rPr>
          <w:b w:val="0"/>
          <w:lang w:val="en-GB"/>
        </w:rPr>
        <w:instrText xml:space="preserve"> REF _Ref20817781 \h </w:instrText>
      </w:r>
      <w:r w:rsidR="00E33E76" w:rsidRPr="00B0642D">
        <w:rPr>
          <w:b w:val="0"/>
          <w:lang w:val="en-GB"/>
        </w:rPr>
        <w:instrText xml:space="preserve"> \* MERGEFORMAT </w:instrText>
      </w:r>
      <w:r w:rsidR="00E33E76" w:rsidRPr="00F62193">
        <w:rPr>
          <w:b w:val="0"/>
          <w:lang w:val="en-GB"/>
        </w:rPr>
      </w:r>
      <w:r w:rsidR="00E33E76" w:rsidRPr="00F62193">
        <w:rPr>
          <w:b w:val="0"/>
          <w:lang w:val="en-GB"/>
        </w:rPr>
        <w:fldChar w:fldCharType="separate"/>
      </w:r>
      <w:r w:rsidR="00DC5602" w:rsidRPr="00DC5602">
        <w:rPr>
          <w:b w:val="0"/>
        </w:rPr>
        <w:t xml:space="preserve">Figure </w:t>
      </w:r>
      <w:r w:rsidR="00DC5602" w:rsidRPr="00DC5602">
        <w:rPr>
          <w:b w:val="0"/>
          <w:noProof/>
        </w:rPr>
        <w:t>2</w:t>
      </w:r>
      <w:r w:rsidR="00E33E76" w:rsidRPr="00F62193">
        <w:rPr>
          <w:b w:val="0"/>
          <w:lang w:val="en-GB"/>
        </w:rPr>
        <w:fldChar w:fldCharType="end"/>
      </w:r>
      <w:r w:rsidR="00B55287">
        <w:rPr>
          <w:b w:val="0"/>
          <w:lang w:val="en-GB"/>
        </w:rPr>
        <w:t>) then user-multiplexing capacity is 3</w:t>
      </w:r>
      <w:r w:rsidR="00B55287">
        <w:rPr>
          <w:b w:val="0"/>
        </w:rPr>
        <w:t>.</w:t>
      </w:r>
    </w:p>
    <w:p w14:paraId="492A08E8" w14:textId="6CA48BF6" w:rsidR="00B55287" w:rsidRDefault="00B55287" w:rsidP="00DA0BC7">
      <w:pPr>
        <w:pStyle w:val="Proposal"/>
        <w:tabs>
          <w:tab w:val="clear" w:pos="1701"/>
          <w:tab w:val="left" w:pos="0"/>
        </w:tabs>
        <w:ind w:left="0" w:firstLine="0"/>
        <w:rPr>
          <w:b w:val="0"/>
        </w:rPr>
      </w:pPr>
    </w:p>
    <w:p w14:paraId="3691416A" w14:textId="3E3021E6" w:rsidR="00B55287" w:rsidRDefault="00B55287" w:rsidP="008371BE">
      <w:pPr>
        <w:pStyle w:val="Proposal"/>
        <w:keepNext/>
        <w:tabs>
          <w:tab w:val="clear" w:pos="1701"/>
          <w:tab w:val="left" w:pos="0"/>
        </w:tabs>
        <w:ind w:left="0" w:firstLine="0"/>
        <w:jc w:val="center"/>
      </w:pPr>
      <w:r w:rsidRPr="00B55287">
        <w:rPr>
          <w:noProof/>
        </w:rPr>
        <w:lastRenderedPageBreak/>
        <w:drawing>
          <wp:inline distT="0" distB="0" distL="0" distR="0" wp14:anchorId="2E65264E" wp14:editId="1CC498E5">
            <wp:extent cx="3876287" cy="1800000"/>
            <wp:effectExtent l="0" t="0" r="0" b="0"/>
            <wp:docPr id="69" name="図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6287" cy="1800000"/>
                    </a:xfrm>
                    <a:prstGeom prst="rect">
                      <a:avLst/>
                    </a:prstGeom>
                    <a:noFill/>
                    <a:ln>
                      <a:noFill/>
                    </a:ln>
                  </pic:spPr>
                </pic:pic>
              </a:graphicData>
            </a:graphic>
          </wp:inline>
        </w:drawing>
      </w:r>
    </w:p>
    <w:p w14:paraId="7F9A5AD8" w14:textId="1E0F2198" w:rsidR="00B55287" w:rsidRDefault="00B55287" w:rsidP="008371BE">
      <w:pPr>
        <w:pStyle w:val="a6"/>
        <w:jc w:val="center"/>
        <w:rPr>
          <w:b w:val="0"/>
        </w:rPr>
      </w:pPr>
      <w:bookmarkStart w:id="1" w:name="_Ref24046041"/>
      <w:r>
        <w:t xml:space="preserve">Figure </w:t>
      </w:r>
      <w:r>
        <w:fldChar w:fldCharType="begin"/>
      </w:r>
      <w:r>
        <w:instrText xml:space="preserve"> SEQ Figure \* ARABIC </w:instrText>
      </w:r>
      <w:r>
        <w:fldChar w:fldCharType="separate"/>
      </w:r>
      <w:r w:rsidR="00DC5602">
        <w:rPr>
          <w:noProof/>
        </w:rPr>
        <w:t>1</w:t>
      </w:r>
      <w:r>
        <w:fldChar w:fldCharType="end"/>
      </w:r>
      <w:bookmarkEnd w:id="1"/>
      <w:r w:rsidR="00E33E76">
        <w:t>:</w:t>
      </w:r>
      <w:r>
        <w:t xml:space="preserve"> A/N only transmission for Rel-15</w:t>
      </w:r>
      <w:r w:rsidR="008D2DF8">
        <w:t xml:space="preserve"> PF 0</w:t>
      </w:r>
    </w:p>
    <w:p w14:paraId="4626F212" w14:textId="77777777" w:rsidR="00B55287" w:rsidRDefault="00B55287" w:rsidP="008371BE">
      <w:pPr>
        <w:pStyle w:val="Proposal"/>
        <w:tabs>
          <w:tab w:val="clear" w:pos="1701"/>
          <w:tab w:val="left" w:pos="0"/>
        </w:tabs>
        <w:ind w:left="0" w:firstLine="0"/>
        <w:jc w:val="center"/>
        <w:rPr>
          <w:b w:val="0"/>
          <w:lang w:val="en-GB"/>
        </w:rPr>
      </w:pPr>
    </w:p>
    <w:p w14:paraId="3E28E50D" w14:textId="77777777" w:rsidR="008321FB" w:rsidRDefault="008321FB" w:rsidP="001E6CB4">
      <w:pPr>
        <w:pStyle w:val="Proposal"/>
        <w:keepNext/>
        <w:tabs>
          <w:tab w:val="clear" w:pos="1701"/>
          <w:tab w:val="left" w:pos="0"/>
        </w:tabs>
        <w:ind w:left="0" w:firstLine="0"/>
        <w:jc w:val="center"/>
      </w:pPr>
      <w:r w:rsidRPr="008321FB">
        <w:rPr>
          <w:b w:val="0"/>
          <w:noProof/>
          <w:lang w:val="en-GB"/>
        </w:rPr>
        <w:drawing>
          <wp:inline distT="0" distB="0" distL="0" distR="0" wp14:anchorId="45AF59BB" wp14:editId="33928D58">
            <wp:extent cx="4084284" cy="1800000"/>
            <wp:effectExtent l="0" t="0" r="0" b="0"/>
            <wp:docPr id="3" name="図 5">
              <a:extLst xmlns:a="http://schemas.openxmlformats.org/drawingml/2006/main">
                <a:ext uri="{FF2B5EF4-FFF2-40B4-BE49-F238E27FC236}">
                  <a16:creationId xmlns:a16="http://schemas.microsoft.com/office/drawing/2014/main" id="{C3BC85C4-BE37-4CD1-AA3A-75C3CAA133F6}"/>
                </a:ext>
              </a:extLst>
            </wp:docPr>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C3BC85C4-BE37-4CD1-AA3A-75C3CAA133F6}"/>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4284" cy="1800000"/>
                    </a:xfrm>
                    <a:prstGeom prst="rect">
                      <a:avLst/>
                    </a:prstGeom>
                    <a:noFill/>
                    <a:ln>
                      <a:noFill/>
                    </a:ln>
                  </pic:spPr>
                </pic:pic>
              </a:graphicData>
            </a:graphic>
          </wp:inline>
        </w:drawing>
      </w:r>
    </w:p>
    <w:p w14:paraId="2A603900" w14:textId="67338B2A" w:rsidR="008321FB" w:rsidRDefault="008321FB" w:rsidP="001E6CB4">
      <w:pPr>
        <w:pStyle w:val="a6"/>
        <w:jc w:val="center"/>
        <w:rPr>
          <w:b w:val="0"/>
        </w:rPr>
      </w:pPr>
      <w:bookmarkStart w:id="2" w:name="_Ref20817781"/>
      <w:r>
        <w:t xml:space="preserve">Figure </w:t>
      </w:r>
      <w:r>
        <w:fldChar w:fldCharType="begin"/>
      </w:r>
      <w:r>
        <w:instrText xml:space="preserve"> SEQ Figure \* ARABIC </w:instrText>
      </w:r>
      <w:r>
        <w:fldChar w:fldCharType="separate"/>
      </w:r>
      <w:r w:rsidR="00DC5602">
        <w:rPr>
          <w:noProof/>
        </w:rPr>
        <w:t>2</w:t>
      </w:r>
      <w:r>
        <w:fldChar w:fldCharType="end"/>
      </w:r>
      <w:bookmarkEnd w:id="2"/>
      <w:r>
        <w:t>: SR multiplexing with A/N for Rel-15</w:t>
      </w:r>
      <w:r w:rsidR="008D2DF8">
        <w:t xml:space="preserve"> PF 0</w:t>
      </w:r>
    </w:p>
    <w:p w14:paraId="2DEEDCEF" w14:textId="3F9E8847" w:rsidR="008321FB" w:rsidRDefault="008321FB" w:rsidP="00DA0BC7">
      <w:pPr>
        <w:pStyle w:val="Proposal"/>
        <w:tabs>
          <w:tab w:val="clear" w:pos="1701"/>
          <w:tab w:val="left" w:pos="0"/>
        </w:tabs>
        <w:ind w:left="0" w:firstLine="0"/>
        <w:rPr>
          <w:b w:val="0"/>
          <w:lang w:val="en-GB"/>
        </w:rPr>
      </w:pPr>
    </w:p>
    <w:p w14:paraId="1BAECFC0" w14:textId="69019980" w:rsidR="008C45F3" w:rsidRDefault="005E2B86" w:rsidP="00DA0BC7">
      <w:pPr>
        <w:pStyle w:val="Proposal"/>
        <w:tabs>
          <w:tab w:val="clear" w:pos="1701"/>
          <w:tab w:val="left" w:pos="0"/>
        </w:tabs>
        <w:ind w:left="0" w:firstLine="0"/>
        <w:rPr>
          <w:b w:val="0"/>
        </w:rPr>
      </w:pPr>
      <w:r>
        <w:rPr>
          <w:b w:val="0"/>
        </w:rPr>
        <w:t xml:space="preserve">The </w:t>
      </w:r>
      <w:r w:rsidR="004833D7">
        <w:rPr>
          <w:b w:val="0"/>
        </w:rPr>
        <w:t>second</w:t>
      </w:r>
      <w:r>
        <w:rPr>
          <w:b w:val="0"/>
        </w:rPr>
        <w:t xml:space="preserve"> alternative, which we propose, is </w:t>
      </w:r>
      <w:r w:rsidR="00D14D75">
        <w:rPr>
          <w:b w:val="0"/>
        </w:rPr>
        <w:t xml:space="preserve">to change </w:t>
      </w:r>
      <w:r w:rsidR="009D0ECB">
        <w:rPr>
          <w:b w:val="0"/>
        </w:rPr>
        <w:t xml:space="preserve">CS </w:t>
      </w:r>
      <w:r w:rsidR="004833D7">
        <w:rPr>
          <w:b w:val="0"/>
        </w:rPr>
        <w:t xml:space="preserve">step size </w:t>
      </w:r>
      <w:r w:rsidR="008321FB">
        <w:rPr>
          <w:b w:val="0"/>
        </w:rPr>
        <w:t xml:space="preserve">across PRBs </w:t>
      </w:r>
      <w:r w:rsidR="00646740">
        <w:rPr>
          <w:b w:val="0"/>
        </w:rPr>
        <w:t>based on</w:t>
      </w:r>
      <w:r w:rsidR="008321FB">
        <w:rPr>
          <w:b w:val="0"/>
        </w:rPr>
        <w:t xml:space="preserve"> </w:t>
      </w:r>
      <w:r w:rsidR="00D14D75">
        <w:rPr>
          <w:b w:val="0"/>
        </w:rPr>
        <w:t xml:space="preserve">positive/negative </w:t>
      </w:r>
      <w:r w:rsidR="008321FB">
        <w:rPr>
          <w:b w:val="0"/>
        </w:rPr>
        <w:t>SR transmission</w:t>
      </w:r>
      <w:r>
        <w:rPr>
          <w:b w:val="0"/>
        </w:rPr>
        <w:t xml:space="preserve"> for enhanced PF 0</w:t>
      </w:r>
      <w:r w:rsidR="008321FB">
        <w:rPr>
          <w:b w:val="0"/>
        </w:rPr>
        <w:t xml:space="preserve">. </w:t>
      </w:r>
      <w:r w:rsidR="00487C1C">
        <w:rPr>
          <w:b w:val="0"/>
        </w:rPr>
        <w:t>CS hopping formula can be given as follows:</w:t>
      </w:r>
    </w:p>
    <w:p w14:paraId="69FD1C1C" w14:textId="77777777" w:rsidR="008C45F3" w:rsidRPr="00692F06" w:rsidRDefault="00DE0FEB" w:rsidP="008C45F3">
      <w:pPr>
        <w:pStyle w:val="Proposal"/>
        <w:tabs>
          <w:tab w:val="clear" w:pos="1701"/>
          <w:tab w:val="left" w:pos="0"/>
        </w:tabs>
        <w:ind w:left="0" w:firstLine="0"/>
        <w:rPr>
          <w:rFonts w:eastAsia="SimSun"/>
          <w:b w:val="0"/>
        </w:rPr>
      </w:pPr>
      <m:oMathPara>
        <m:oMath>
          <m:sSub>
            <m:sSubPr>
              <m:ctrlPr>
                <w:rPr>
                  <w:rFonts w:ascii="Cambria Math" w:eastAsia="Times New Roman" w:hAnsi="Cambria Math"/>
                  <w:i/>
                  <w:lang w:eastAsia="zh-CN"/>
                </w:rPr>
              </m:ctrlPr>
            </m:sSubPr>
            <m:e>
              <m:r>
                <m:rPr>
                  <m:sty m:val="bi"/>
                </m:rPr>
                <w:rPr>
                  <w:rFonts w:ascii="Cambria Math" w:eastAsia="Times New Roman" w:hAnsi="Cambria Math"/>
                  <w:lang w:eastAsia="zh-CN"/>
                </w:rPr>
                <m:t>α</m:t>
              </m:r>
            </m:e>
            <m:sub>
              <m:r>
                <m:rPr>
                  <m:sty m:val="bi"/>
                </m:rPr>
                <w:rPr>
                  <w:rFonts w:ascii="Cambria Math" w:eastAsia="Times New Roman" w:hAnsi="Cambria Math"/>
                  <w:lang w:eastAsia="zh-CN"/>
                </w:rPr>
                <m:t>l</m:t>
              </m:r>
            </m:sub>
          </m:sSub>
          <m:r>
            <m:rPr>
              <m:sty m:val="bi"/>
            </m:rPr>
            <w:rPr>
              <w:rFonts w:ascii="Cambria Math" w:eastAsia="Times New Roman" w:hAnsi="Cambria Math"/>
              <w:lang w:eastAsia="zh-CN"/>
            </w:rPr>
            <m:t>=</m:t>
          </m:r>
          <m:f>
            <m:fPr>
              <m:ctrlPr>
                <w:rPr>
                  <w:rFonts w:ascii="Cambria Math" w:eastAsia="Times New Roman" w:hAnsi="Cambria Math"/>
                  <w:i/>
                  <w:lang w:eastAsia="zh-CN"/>
                </w:rPr>
              </m:ctrlPr>
            </m:fPr>
            <m:num>
              <m:r>
                <m:rPr>
                  <m:sty m:val="bi"/>
                </m:rPr>
                <w:rPr>
                  <w:rFonts w:ascii="Cambria Math" w:eastAsia="Times New Roman" w:hAnsi="Cambria Math"/>
                  <w:lang w:eastAsia="zh-CN"/>
                </w:rPr>
                <m:t>2</m:t>
              </m:r>
              <m:r>
                <m:rPr>
                  <m:sty m:val="bi"/>
                </m:rPr>
                <w:rPr>
                  <w:rFonts w:ascii="Cambria Math" w:eastAsia="Times New Roman" w:hAnsi="Cambria Math"/>
                  <w:lang w:eastAsia="zh-CN"/>
                </w:rPr>
                <m:t>π</m:t>
              </m:r>
            </m:num>
            <m:den>
              <m:sSubSup>
                <m:sSubSupPr>
                  <m:ctrlPr>
                    <w:rPr>
                      <w:rFonts w:ascii="Cambria Math" w:eastAsia="Times New Roman" w:hAnsi="Cambria Math"/>
                      <w:i/>
                      <w:lang w:eastAsia="zh-CN"/>
                    </w:rPr>
                  </m:ctrlPr>
                </m:sSubSupPr>
                <m:e>
                  <m:r>
                    <m:rPr>
                      <m:sty m:val="bi"/>
                    </m:rP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den>
          </m:f>
          <m:d>
            <m:dPr>
              <m:ctrlPr>
                <w:rPr>
                  <w:rFonts w:ascii="Cambria Math" w:eastAsia="Times New Roman" w:hAnsi="Cambria Math"/>
                  <w:i/>
                  <w:lang w:eastAsia="zh-CN"/>
                </w:rPr>
              </m:ctrlPr>
            </m:dPr>
            <m:e>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m:rPr>
                          <m:sty m:val="bi"/>
                        </m:rPr>
                        <w:rPr>
                          <w:rFonts w:ascii="Cambria Math" w:eastAsia="Times New Roman" w:hAnsi="Cambria Math"/>
                          <w:lang w:eastAsia="zh-CN"/>
                        </w:rPr>
                        <m:t>m</m:t>
                      </m:r>
                    </m:e>
                    <m:sub>
                      <m:r>
                        <m:rPr>
                          <m:sty m:val="bi"/>
                        </m:rPr>
                        <w:rPr>
                          <w:rFonts w:ascii="Cambria Math" w:eastAsia="Times New Roman" w:hAnsi="Cambria Math"/>
                          <w:lang w:eastAsia="zh-CN"/>
                        </w:rPr>
                        <m:t>0</m:t>
                      </m:r>
                    </m:sub>
                  </m:sSub>
                  <m:r>
                    <m:rPr>
                      <m:sty m:val="bi"/>
                    </m:rPr>
                    <w:rPr>
                      <w:rFonts w:ascii="Cambria Math" w:eastAsia="Times New Roman" w:hAnsi="Cambria Math"/>
                      <w:lang w:eastAsia="zh-CN"/>
                    </w:rPr>
                    <m:t>+</m:t>
                  </m:r>
                  <m:r>
                    <m:rPr>
                      <m:sty m:val="bi"/>
                    </m:rPr>
                    <w:rPr>
                      <w:rFonts w:ascii="Cambria Math" w:eastAsia="Times New Roman" w:hAnsi="Cambria Math"/>
                      <w:color w:val="FF0000"/>
                      <w:lang w:eastAsia="zh-CN"/>
                    </w:rPr>
                    <m:t>(</m:t>
                  </m:r>
                  <m:r>
                    <m:rPr>
                      <m:sty m:val="b"/>
                    </m:rPr>
                    <w:rPr>
                      <w:rFonts w:ascii="Cambria Math" w:eastAsia="Times New Roman" w:hAnsi="Cambria Math"/>
                      <w:color w:val="FF0000"/>
                      <w:lang w:eastAsia="zh-CN"/>
                    </w:rPr>
                    <m:t>Δ+6*</m:t>
                  </m:r>
                  <m:r>
                    <m:rPr>
                      <m:sty m:val="bi"/>
                    </m:rPr>
                    <w:rPr>
                      <w:rFonts w:ascii="Cambria Math" w:eastAsia="Times New Roman" w:hAnsi="Cambria Math"/>
                      <w:color w:val="FF0000"/>
                      <w:lang w:eastAsia="zh-CN"/>
                    </w:rPr>
                    <m:t>SR</m:t>
                  </m:r>
                  <m:r>
                    <m:rPr>
                      <m:sty m:val="b"/>
                    </m:rPr>
                    <w:rPr>
                      <w:rFonts w:ascii="Cambria Math" w:eastAsia="Times New Roman" w:hAnsi="Cambria Math"/>
                      <w:color w:val="FF0000"/>
                      <w:lang w:eastAsia="zh-CN"/>
                    </w:rPr>
                    <m:t>)*</m:t>
                  </m:r>
                  <m:r>
                    <m:rPr>
                      <m:sty m:val="bi"/>
                    </m:rPr>
                    <w:rPr>
                      <w:rFonts w:ascii="Cambria Math" w:eastAsia="Times New Roman" w:hAnsi="Cambria Math"/>
                      <w:color w:val="FF0000"/>
                      <w:lang w:eastAsia="zh-CN"/>
                    </w:rPr>
                    <m:t>i</m:t>
                  </m:r>
                  <m:r>
                    <m:rPr>
                      <m:sty m:val="bi"/>
                    </m:rPr>
                    <w:rPr>
                      <w:rFonts w:ascii="Cambria Math" w:eastAsia="Times New Roman" w:hAnsi="Cambria Math"/>
                      <w:lang w:eastAsia="zh-CN"/>
                    </w:rPr>
                    <m:t>+</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m:rPr>
                              <m:sty m:val="bi"/>
                            </m:rPr>
                            <w:rPr>
                              <w:rFonts w:ascii="Cambria Math" w:eastAsia="Times New Roman" w:hAnsi="Cambria Math"/>
                              <w:lang w:eastAsia="zh-CN"/>
                            </w:rPr>
                            <m:t>m</m:t>
                          </m:r>
                        </m:e>
                        <m:sub>
                          <m:r>
                            <m:rPr>
                              <m:nor/>
                            </m:rPr>
                            <w:rPr>
                              <w:rFonts w:ascii="Cambria Math" w:eastAsia="Times New Roman" w:hAnsi="Cambria Math"/>
                              <w:lang w:eastAsia="zh-CN"/>
                            </w:rPr>
                            <m:t>cs</m:t>
                          </m:r>
                        </m:sub>
                      </m:sSub>
                      <m:r>
                        <m:rPr>
                          <m:sty m:val="bi"/>
                        </m:rPr>
                        <w:rPr>
                          <w:rFonts w:ascii="Cambria Math" w:eastAsia="Times New Roman" w:hAnsi="Cambria Math"/>
                          <w:lang w:eastAsia="zh-CN"/>
                        </w:rPr>
                        <m:t>+n</m:t>
                      </m:r>
                    </m:e>
                    <m:sub>
                      <m:r>
                        <m:rPr>
                          <m:nor/>
                        </m:rPr>
                        <w:rPr>
                          <w:rFonts w:ascii="Cambria Math" w:eastAsia="Times New Roman" w:hAnsi="Cambria Math"/>
                          <w:lang w:eastAsia="zh-CN"/>
                        </w:rPr>
                        <m:t>cs</m:t>
                      </m:r>
                    </m:sub>
                  </m:sSub>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m:rPr>
                              <m:sty m:val="bi"/>
                            </m:rPr>
                            <w:rPr>
                              <w:rFonts w:ascii="Cambria Math" w:eastAsia="Times New Roman" w:hAnsi="Cambria Math"/>
                              <w:lang w:eastAsia="zh-CN"/>
                            </w:rPr>
                            <m:t>n</m:t>
                          </m:r>
                        </m:e>
                        <m:sub>
                          <m:r>
                            <m:rPr>
                              <m:nor/>
                            </m:rPr>
                            <w:rPr>
                              <w:rFonts w:ascii="Cambria Math" w:eastAsia="Times New Roman" w:hAnsi="Cambria Math"/>
                              <w:lang w:eastAsia="zh-CN"/>
                            </w:rPr>
                            <m:t>s,f</m:t>
                          </m:r>
                        </m:sub>
                        <m:sup>
                          <m:r>
                            <m:rPr>
                              <m:sty m:val="bi"/>
                            </m:rPr>
                            <w:rPr>
                              <w:rFonts w:ascii="Cambria Math" w:eastAsia="Times New Roman" w:hAnsi="Cambria Math"/>
                              <w:lang w:eastAsia="zh-CN"/>
                            </w:rPr>
                            <m:t>μ</m:t>
                          </m:r>
                        </m:sup>
                      </m:sSubSup>
                      <m:r>
                        <m:rPr>
                          <m:sty m:val="bi"/>
                        </m:rPr>
                        <w:rPr>
                          <w:rFonts w:ascii="Cambria Math" w:eastAsia="Times New Roman" w:hAnsi="Cambria Math"/>
                          <w:lang w:eastAsia="zh-CN"/>
                        </w:rPr>
                        <m:t>,l+l'</m:t>
                      </m:r>
                    </m:e>
                  </m:d>
                </m:e>
              </m:d>
              <m:r>
                <m:rPr>
                  <m:nor/>
                </m:rPr>
                <w:rPr>
                  <w:rFonts w:ascii="Cambria Math" w:eastAsia="Times New Roman" w:hAnsi="Cambria Math"/>
                  <w:lang w:eastAsia="zh-CN"/>
                </w:rPr>
                <m:t>mod</m:t>
              </m:r>
              <m:sSubSup>
                <m:sSubSupPr>
                  <m:ctrlPr>
                    <w:rPr>
                      <w:rFonts w:ascii="Cambria Math" w:eastAsia="Times New Roman" w:hAnsi="Cambria Math"/>
                      <w:i/>
                      <w:lang w:eastAsia="zh-CN"/>
                    </w:rPr>
                  </m:ctrlPr>
                </m:sSubSupPr>
                <m:e>
                  <m:r>
                    <m:rPr>
                      <m:sty m:val="bi"/>
                    </m:rP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e>
          </m:d>
        </m:oMath>
      </m:oMathPara>
    </w:p>
    <w:p w14:paraId="5EB9CD06" w14:textId="58C63771" w:rsidR="008C45F3" w:rsidRDefault="00487C1C" w:rsidP="00DA0BC7">
      <w:pPr>
        <w:pStyle w:val="Proposal"/>
        <w:tabs>
          <w:tab w:val="clear" w:pos="1701"/>
          <w:tab w:val="left" w:pos="0"/>
        </w:tabs>
        <w:ind w:left="0" w:firstLine="0"/>
        <w:rPr>
          <w:b w:val="0"/>
        </w:rPr>
      </w:pPr>
      <w:r w:rsidRPr="009861B3">
        <w:rPr>
          <w:b w:val="0"/>
          <w:i/>
        </w:rPr>
        <w:t>SR</w:t>
      </w:r>
      <w:r>
        <w:rPr>
          <w:b w:val="0"/>
        </w:rPr>
        <w:t xml:space="preserve"> = 1 for positive SR and 0 for negative SR. Then positive SR is indicated by CS step size </w:t>
      </w:r>
      <w:r w:rsidR="00841617">
        <w:rPr>
          <w:b w:val="0"/>
        </w:rPr>
        <w:t xml:space="preserve">across PRBs: </w:t>
      </w:r>
      <w:r>
        <w:rPr>
          <w:b w:val="0"/>
        </w:rPr>
        <w:t>7, and negative SR is</w:t>
      </w:r>
      <w:r w:rsidR="00996515">
        <w:rPr>
          <w:b w:val="0"/>
        </w:rPr>
        <w:t xml:space="preserve"> indicated by CS step size</w:t>
      </w:r>
      <w:r w:rsidR="00841617">
        <w:rPr>
          <w:b w:val="0"/>
        </w:rPr>
        <w:t>:</w:t>
      </w:r>
      <w:r w:rsidR="00996515">
        <w:rPr>
          <w:b w:val="0"/>
        </w:rPr>
        <w:t xml:space="preserve"> 1 </w:t>
      </w:r>
      <w:r w:rsidR="00841617">
        <w:rPr>
          <w:b w:val="0"/>
        </w:rPr>
        <w:t>(assuming</w:t>
      </w:r>
      <w:r w:rsidR="00996515">
        <w:rPr>
          <w:b w:val="0"/>
        </w:rPr>
        <w:t xml:space="preserve"> </w:t>
      </w:r>
      <m:oMath>
        <m:r>
          <m:rPr>
            <m:sty m:val="b"/>
          </m:rPr>
          <w:rPr>
            <w:rFonts w:ascii="Cambria Math" w:eastAsia="Times New Roman" w:hAnsi="Cambria Math"/>
            <w:lang w:eastAsia="zh-CN"/>
          </w:rPr>
          <m:t>Δ</m:t>
        </m:r>
      </m:oMath>
      <w:r w:rsidR="00996515">
        <w:rPr>
          <w:rFonts w:hint="eastAsia"/>
          <w:b w:val="0"/>
        </w:rPr>
        <w:t>=1</w:t>
      </w:r>
      <w:r w:rsidR="00841617">
        <w:rPr>
          <w:b w:val="0"/>
        </w:rPr>
        <w:t>)</w:t>
      </w:r>
      <w:r w:rsidR="00996515">
        <w:rPr>
          <w:b w:val="0"/>
        </w:rPr>
        <w:t>.</w:t>
      </w:r>
      <w:r w:rsidR="00841617">
        <w:rPr>
          <w:b w:val="0"/>
        </w:rPr>
        <w:t xml:space="preserve"> </w:t>
      </w:r>
    </w:p>
    <w:p w14:paraId="16D352E5" w14:textId="77777777" w:rsidR="008C45F3" w:rsidRDefault="008C45F3" w:rsidP="00DA0BC7">
      <w:pPr>
        <w:pStyle w:val="Proposal"/>
        <w:tabs>
          <w:tab w:val="clear" w:pos="1701"/>
          <w:tab w:val="left" w:pos="0"/>
        </w:tabs>
        <w:ind w:left="0" w:firstLine="0"/>
        <w:rPr>
          <w:b w:val="0"/>
        </w:rPr>
      </w:pPr>
    </w:p>
    <w:p w14:paraId="3FDEE243" w14:textId="4E3036E4" w:rsidR="008321FB" w:rsidRDefault="008321FB" w:rsidP="00DA0BC7">
      <w:pPr>
        <w:pStyle w:val="Proposal"/>
        <w:tabs>
          <w:tab w:val="clear" w:pos="1701"/>
          <w:tab w:val="left" w:pos="0"/>
        </w:tabs>
        <w:ind w:left="0" w:firstLine="0"/>
        <w:rPr>
          <w:b w:val="0"/>
        </w:rPr>
      </w:pPr>
      <w:r>
        <w:rPr>
          <w:b w:val="0"/>
        </w:rPr>
        <w:t xml:space="preserve">This </w:t>
      </w:r>
      <w:r w:rsidR="00841617">
        <w:rPr>
          <w:b w:val="0"/>
        </w:rPr>
        <w:t xml:space="preserve">proposed </w:t>
      </w:r>
      <w:r w:rsidR="00750FF5">
        <w:rPr>
          <w:b w:val="0"/>
        </w:rPr>
        <w:t xml:space="preserve">method </w:t>
      </w:r>
      <w:r>
        <w:rPr>
          <w:b w:val="0"/>
        </w:rPr>
        <w:t>would increase the user-multiplexing capacity in case of SR transmission compared with Rel-15</w:t>
      </w:r>
      <w:r w:rsidR="00F62193">
        <w:rPr>
          <w:b w:val="0"/>
        </w:rPr>
        <w:t xml:space="preserve"> </w:t>
      </w:r>
      <w:r w:rsidR="007A7505">
        <w:rPr>
          <w:b w:val="0"/>
        </w:rPr>
        <w:t xml:space="preserve">based SR multiplexing </w:t>
      </w:r>
      <w:r w:rsidR="00F62193">
        <w:rPr>
          <w:b w:val="0"/>
        </w:rPr>
        <w:t xml:space="preserve">(see </w:t>
      </w:r>
      <w:r w:rsidR="00F62193" w:rsidRPr="00F62193">
        <w:rPr>
          <w:b w:val="0"/>
        </w:rPr>
        <w:fldChar w:fldCharType="begin"/>
      </w:r>
      <w:r w:rsidR="00F62193" w:rsidRPr="00F62193">
        <w:rPr>
          <w:b w:val="0"/>
        </w:rPr>
        <w:instrText xml:space="preserve"> REF _Ref20817821 \h </w:instrText>
      </w:r>
      <w:r w:rsidR="00F62193" w:rsidRPr="00B0642D">
        <w:rPr>
          <w:b w:val="0"/>
        </w:rPr>
        <w:instrText xml:space="preserve"> \* MERGEFORMAT </w:instrText>
      </w:r>
      <w:r w:rsidR="00F62193" w:rsidRPr="00F62193">
        <w:rPr>
          <w:b w:val="0"/>
        </w:rPr>
      </w:r>
      <w:r w:rsidR="00F62193" w:rsidRPr="00F62193">
        <w:rPr>
          <w:b w:val="0"/>
        </w:rPr>
        <w:fldChar w:fldCharType="separate"/>
      </w:r>
      <w:r w:rsidR="00DC5602" w:rsidRPr="00DC5602">
        <w:rPr>
          <w:b w:val="0"/>
        </w:rPr>
        <w:t xml:space="preserve">Table </w:t>
      </w:r>
      <w:r w:rsidR="00DC5602" w:rsidRPr="00DC5602">
        <w:rPr>
          <w:b w:val="0"/>
          <w:noProof/>
        </w:rPr>
        <w:t>1</w:t>
      </w:r>
      <w:r w:rsidR="00F62193" w:rsidRPr="00F62193">
        <w:rPr>
          <w:b w:val="0"/>
        </w:rPr>
        <w:fldChar w:fldCharType="end"/>
      </w:r>
      <w:r w:rsidR="00F62193">
        <w:rPr>
          <w:b w:val="0"/>
        </w:rPr>
        <w:t>)</w:t>
      </w:r>
      <w:r>
        <w:rPr>
          <w:b w:val="0"/>
        </w:rPr>
        <w:t>.</w:t>
      </w:r>
      <w:r w:rsidR="009D0ECB">
        <w:rPr>
          <w:b w:val="0"/>
        </w:rPr>
        <w:t xml:space="preserve"> </w:t>
      </w:r>
      <w:r w:rsidR="009D0ECB">
        <w:rPr>
          <w:b w:val="0"/>
          <w:lang w:val="en-GB"/>
        </w:rPr>
        <w:t>For example,</w:t>
      </w:r>
      <w:r w:rsidR="009D0ECB" w:rsidRPr="00B55287">
        <w:rPr>
          <w:b w:val="0"/>
          <w:lang w:val="en-GB"/>
        </w:rPr>
        <w:t xml:space="preserve"> </w:t>
      </w:r>
      <m:oMath>
        <m:sSub>
          <m:sSubPr>
            <m:ctrlPr>
              <w:rPr>
                <w:rFonts w:ascii="Cambria Math" w:eastAsia="Times New Roman" w:hAnsi="Cambria Math"/>
                <w:b w:val="0"/>
                <w:i/>
                <w:lang w:eastAsia="zh-CN"/>
              </w:rPr>
            </m:ctrlPr>
          </m:sSubPr>
          <m:e>
            <m:r>
              <m:rPr>
                <m:sty m:val="bi"/>
              </m:rPr>
              <w:rPr>
                <w:rFonts w:ascii="Cambria Math" w:eastAsia="Times New Roman" w:hAnsi="Cambria Math"/>
                <w:lang w:eastAsia="zh-CN"/>
              </w:rPr>
              <m:t>m</m:t>
            </m:r>
          </m:e>
          <m:sub>
            <m:r>
              <m:rPr>
                <m:nor/>
              </m:rPr>
              <w:rPr>
                <w:rFonts w:ascii="Cambria Math" w:eastAsia="Times New Roman" w:hAnsi="Cambria Math"/>
                <w:b w:val="0"/>
                <w:lang w:eastAsia="zh-CN"/>
              </w:rPr>
              <m:t>cs</m:t>
            </m:r>
          </m:sub>
        </m:sSub>
      </m:oMath>
      <w:r w:rsidR="009D0ECB">
        <w:rPr>
          <w:b w:val="0"/>
        </w:rPr>
        <w:t>={0, 6} is only needed for 1 bit HARQ-ACK + SR transmission then user-multiplexing capacity is 6.</w:t>
      </w:r>
    </w:p>
    <w:p w14:paraId="31CED9A1" w14:textId="1F489330" w:rsidR="00AE1836" w:rsidRDefault="00AE1836" w:rsidP="001E6CB4">
      <w:pPr>
        <w:pStyle w:val="a6"/>
        <w:jc w:val="center"/>
        <w:rPr>
          <w:b w:val="0"/>
        </w:rPr>
      </w:pPr>
      <w:bookmarkStart w:id="3" w:name="_Ref20817821"/>
      <w:r>
        <w:t xml:space="preserve">Table </w:t>
      </w:r>
      <w:r>
        <w:fldChar w:fldCharType="begin"/>
      </w:r>
      <w:r>
        <w:instrText xml:space="preserve"> SEQ Table \* ARABIC </w:instrText>
      </w:r>
      <w:r>
        <w:fldChar w:fldCharType="separate"/>
      </w:r>
      <w:r w:rsidR="00DC5602">
        <w:rPr>
          <w:noProof/>
        </w:rPr>
        <w:t>1</w:t>
      </w:r>
      <w:r>
        <w:fldChar w:fldCharType="end"/>
      </w:r>
      <w:bookmarkEnd w:id="3"/>
      <w:r>
        <w:t>: user-multiplexing capacity</w:t>
      </w:r>
      <w:r w:rsidR="00D14D75">
        <w:t xml:space="preserve"> of enhanced PF 0</w:t>
      </w:r>
    </w:p>
    <w:tbl>
      <w:tblPr>
        <w:tblStyle w:val="af5"/>
        <w:tblW w:w="6267" w:type="dxa"/>
        <w:tblInd w:w="2092" w:type="dxa"/>
        <w:tblLayout w:type="fixed"/>
        <w:tblLook w:val="0420" w:firstRow="1" w:lastRow="0" w:firstColumn="0" w:lastColumn="0" w:noHBand="0" w:noVBand="1"/>
      </w:tblPr>
      <w:tblGrid>
        <w:gridCol w:w="1731"/>
        <w:gridCol w:w="2268"/>
        <w:gridCol w:w="2268"/>
      </w:tblGrid>
      <w:tr w:rsidR="008321FB" w:rsidRPr="008321FB" w14:paraId="2AA07077" w14:textId="77777777" w:rsidTr="001E6CB4">
        <w:tc>
          <w:tcPr>
            <w:tcW w:w="1731" w:type="dxa"/>
            <w:hideMark/>
          </w:tcPr>
          <w:p w14:paraId="5F2C8615" w14:textId="77777777" w:rsidR="008321FB" w:rsidRPr="008321FB" w:rsidRDefault="008321FB" w:rsidP="008321FB">
            <w:pPr>
              <w:pStyle w:val="Proposal"/>
              <w:tabs>
                <w:tab w:val="left" w:pos="0"/>
              </w:tabs>
              <w:jc w:val="center"/>
            </w:pPr>
          </w:p>
        </w:tc>
        <w:tc>
          <w:tcPr>
            <w:tcW w:w="2268" w:type="dxa"/>
            <w:hideMark/>
          </w:tcPr>
          <w:p w14:paraId="4A20C1C6" w14:textId="77777777" w:rsidR="008321FB" w:rsidRPr="008321FB" w:rsidRDefault="008321FB" w:rsidP="001E6CB4">
            <w:pPr>
              <w:pStyle w:val="Proposal"/>
              <w:tabs>
                <w:tab w:val="left" w:pos="0"/>
              </w:tabs>
              <w:jc w:val="center"/>
            </w:pPr>
            <w:r w:rsidRPr="008321FB">
              <w:rPr>
                <w:bCs/>
              </w:rPr>
              <w:t>1 bit A/N + SR</w:t>
            </w:r>
          </w:p>
        </w:tc>
        <w:tc>
          <w:tcPr>
            <w:tcW w:w="2268" w:type="dxa"/>
            <w:hideMark/>
          </w:tcPr>
          <w:p w14:paraId="65B6A337" w14:textId="77777777" w:rsidR="008321FB" w:rsidRPr="008321FB" w:rsidRDefault="008321FB" w:rsidP="001E6CB4">
            <w:pPr>
              <w:pStyle w:val="Proposal"/>
              <w:tabs>
                <w:tab w:val="left" w:pos="0"/>
              </w:tabs>
              <w:jc w:val="center"/>
            </w:pPr>
            <w:r w:rsidRPr="008321FB">
              <w:rPr>
                <w:bCs/>
              </w:rPr>
              <w:t>2 bits A/N + SR</w:t>
            </w:r>
          </w:p>
        </w:tc>
      </w:tr>
      <w:tr w:rsidR="008321FB" w:rsidRPr="008321FB" w14:paraId="0044E2E7" w14:textId="77777777" w:rsidTr="001E6CB4">
        <w:tc>
          <w:tcPr>
            <w:tcW w:w="1731" w:type="dxa"/>
            <w:hideMark/>
          </w:tcPr>
          <w:p w14:paraId="680745E4" w14:textId="041303B1" w:rsidR="008321FB" w:rsidRPr="008321FB" w:rsidRDefault="008321FB" w:rsidP="008321FB">
            <w:pPr>
              <w:pStyle w:val="Proposal"/>
              <w:tabs>
                <w:tab w:val="left" w:pos="0"/>
              </w:tabs>
              <w:jc w:val="center"/>
            </w:pPr>
            <w:r w:rsidRPr="008321FB">
              <w:t>Rel-15</w:t>
            </w:r>
            <w:r w:rsidR="007A7505">
              <w:t xml:space="preserve"> based</w:t>
            </w:r>
          </w:p>
        </w:tc>
        <w:tc>
          <w:tcPr>
            <w:tcW w:w="2268" w:type="dxa"/>
            <w:hideMark/>
          </w:tcPr>
          <w:p w14:paraId="7A1132A9" w14:textId="77777777" w:rsidR="008321FB" w:rsidRPr="008321FB" w:rsidRDefault="008321FB" w:rsidP="001E6CB4">
            <w:pPr>
              <w:pStyle w:val="Proposal"/>
              <w:tabs>
                <w:tab w:val="left" w:pos="0"/>
              </w:tabs>
              <w:jc w:val="center"/>
            </w:pPr>
            <w:r w:rsidRPr="008321FB">
              <w:t>3</w:t>
            </w:r>
          </w:p>
        </w:tc>
        <w:tc>
          <w:tcPr>
            <w:tcW w:w="2268" w:type="dxa"/>
            <w:hideMark/>
          </w:tcPr>
          <w:p w14:paraId="00D180BF" w14:textId="77777777" w:rsidR="008321FB" w:rsidRPr="008321FB" w:rsidRDefault="008321FB" w:rsidP="001E6CB4">
            <w:pPr>
              <w:pStyle w:val="Proposal"/>
              <w:tabs>
                <w:tab w:val="left" w:pos="0"/>
              </w:tabs>
              <w:jc w:val="center"/>
            </w:pPr>
            <w:r w:rsidRPr="008321FB">
              <w:t>1</w:t>
            </w:r>
          </w:p>
        </w:tc>
      </w:tr>
      <w:tr w:rsidR="008321FB" w:rsidRPr="008321FB" w14:paraId="32241A08" w14:textId="77777777" w:rsidTr="001E6CB4">
        <w:tc>
          <w:tcPr>
            <w:tcW w:w="1731" w:type="dxa"/>
            <w:hideMark/>
          </w:tcPr>
          <w:p w14:paraId="6DC15E48" w14:textId="77777777" w:rsidR="008321FB" w:rsidRPr="008321FB" w:rsidRDefault="008321FB" w:rsidP="008321FB">
            <w:pPr>
              <w:pStyle w:val="Proposal"/>
              <w:tabs>
                <w:tab w:val="left" w:pos="0"/>
              </w:tabs>
              <w:jc w:val="center"/>
            </w:pPr>
            <w:r w:rsidRPr="008321FB">
              <w:rPr>
                <w:bCs/>
              </w:rPr>
              <w:t>Proposal</w:t>
            </w:r>
          </w:p>
        </w:tc>
        <w:tc>
          <w:tcPr>
            <w:tcW w:w="2268" w:type="dxa"/>
            <w:hideMark/>
          </w:tcPr>
          <w:p w14:paraId="2E4AD57F" w14:textId="77777777" w:rsidR="008321FB" w:rsidRPr="008321FB" w:rsidRDefault="008321FB" w:rsidP="001E6CB4">
            <w:pPr>
              <w:pStyle w:val="Proposal"/>
              <w:tabs>
                <w:tab w:val="left" w:pos="0"/>
              </w:tabs>
              <w:jc w:val="center"/>
            </w:pPr>
            <w:r w:rsidRPr="008321FB">
              <w:rPr>
                <w:bCs/>
              </w:rPr>
              <w:t>6</w:t>
            </w:r>
          </w:p>
        </w:tc>
        <w:tc>
          <w:tcPr>
            <w:tcW w:w="2268" w:type="dxa"/>
            <w:hideMark/>
          </w:tcPr>
          <w:p w14:paraId="07ED3558" w14:textId="77777777" w:rsidR="008321FB" w:rsidRPr="008321FB" w:rsidRDefault="008321FB" w:rsidP="001E6CB4">
            <w:pPr>
              <w:pStyle w:val="Proposal"/>
              <w:tabs>
                <w:tab w:val="left" w:pos="0"/>
              </w:tabs>
              <w:jc w:val="center"/>
            </w:pPr>
            <w:r w:rsidRPr="008321FB">
              <w:rPr>
                <w:bCs/>
              </w:rPr>
              <w:t>3</w:t>
            </w:r>
          </w:p>
        </w:tc>
      </w:tr>
    </w:tbl>
    <w:p w14:paraId="4703B183" w14:textId="77777777" w:rsidR="00832D6A" w:rsidRDefault="00832D6A" w:rsidP="00DA0BC7">
      <w:pPr>
        <w:pStyle w:val="Proposal"/>
        <w:tabs>
          <w:tab w:val="clear" w:pos="1701"/>
          <w:tab w:val="left" w:pos="0"/>
        </w:tabs>
        <w:ind w:left="0" w:firstLine="0"/>
        <w:rPr>
          <w:b w:val="0"/>
        </w:rPr>
      </w:pPr>
    </w:p>
    <w:p w14:paraId="35493B1D" w14:textId="259C99DB" w:rsidR="00E6485E" w:rsidRPr="008371BE" w:rsidRDefault="00892C37" w:rsidP="00DA0BC7">
      <w:pPr>
        <w:pStyle w:val="Proposal"/>
        <w:tabs>
          <w:tab w:val="clear" w:pos="1701"/>
          <w:tab w:val="left" w:pos="0"/>
        </w:tabs>
        <w:ind w:left="0" w:firstLine="0"/>
        <w:rPr>
          <w:b w:val="0"/>
        </w:rPr>
      </w:pPr>
      <w:r>
        <w:rPr>
          <w:rFonts w:hint="eastAsia"/>
          <w:b w:val="0"/>
        </w:rPr>
        <w:t>Fo</w:t>
      </w:r>
      <w:r>
        <w:rPr>
          <w:b w:val="0"/>
        </w:rPr>
        <w:t xml:space="preserve">r enhanced PF1 also, the proposed method can increase the user-multiplexing capacity as </w:t>
      </w:r>
      <w:r w:rsidR="00F751FB">
        <w:rPr>
          <w:b w:val="0"/>
        </w:rPr>
        <w:t>there would be no need to reserve</w:t>
      </w:r>
      <w:r>
        <w:rPr>
          <w:b w:val="0"/>
        </w:rPr>
        <w:t xml:space="preserve"> PUCCH resource</w:t>
      </w:r>
      <w:r w:rsidR="00057E1D">
        <w:rPr>
          <w:b w:val="0"/>
        </w:rPr>
        <w:t>s</w:t>
      </w:r>
      <w:r>
        <w:rPr>
          <w:b w:val="0"/>
        </w:rPr>
        <w:t xml:space="preserve"> for positive SR.</w:t>
      </w:r>
      <w:r w:rsidR="008371BE">
        <w:rPr>
          <w:b w:val="0"/>
        </w:rPr>
        <w:t xml:space="preserve"> Then we propose that CS step size across PRBs is changed based on SR for enhanced PF1 also.</w:t>
      </w:r>
    </w:p>
    <w:p w14:paraId="054327E5" w14:textId="77777777" w:rsidR="00832D6A" w:rsidRDefault="00832D6A" w:rsidP="00DA0BC7">
      <w:pPr>
        <w:pStyle w:val="Proposal"/>
        <w:tabs>
          <w:tab w:val="clear" w:pos="1701"/>
          <w:tab w:val="left" w:pos="0"/>
        </w:tabs>
        <w:ind w:left="0" w:firstLine="0"/>
        <w:rPr>
          <w:b w:val="0"/>
        </w:rPr>
      </w:pPr>
    </w:p>
    <w:p w14:paraId="75DCD9A7" w14:textId="5796F5D3" w:rsidR="008321FB" w:rsidRDefault="00AE1836" w:rsidP="00DA0BC7">
      <w:pPr>
        <w:pStyle w:val="Proposal"/>
        <w:tabs>
          <w:tab w:val="clear" w:pos="1701"/>
          <w:tab w:val="left" w:pos="0"/>
        </w:tabs>
        <w:ind w:left="0" w:firstLine="0"/>
        <w:rPr>
          <w:b w:val="0"/>
        </w:rPr>
      </w:pPr>
      <w:r>
        <w:rPr>
          <w:rFonts w:hint="eastAsia"/>
          <w:b w:val="0"/>
        </w:rPr>
        <w:t>Fr</w:t>
      </w:r>
      <w:r>
        <w:rPr>
          <w:b w:val="0"/>
        </w:rPr>
        <w:t xml:space="preserve">om the discussion above, we </w:t>
      </w:r>
      <w:r w:rsidR="004B6E4E">
        <w:rPr>
          <w:b w:val="0"/>
        </w:rPr>
        <w:t>have</w:t>
      </w:r>
      <w:r>
        <w:rPr>
          <w:b w:val="0"/>
        </w:rPr>
        <w:t xml:space="preserve"> the following proposal:</w:t>
      </w:r>
    </w:p>
    <w:p w14:paraId="20F0CB5D" w14:textId="161A26CA" w:rsidR="00AE1836" w:rsidRPr="001E6CB4" w:rsidRDefault="00AE1836" w:rsidP="001E6CB4">
      <w:pPr>
        <w:pStyle w:val="Proposal"/>
      </w:pPr>
      <w:bookmarkStart w:id="4" w:name="SR"/>
      <w:r>
        <w:rPr>
          <w:rFonts w:hint="eastAsia"/>
        </w:rPr>
        <w:t>Pro</w:t>
      </w:r>
      <w:r>
        <w:t xml:space="preserve">posal </w:t>
      </w:r>
      <w:r w:rsidR="00DC5602">
        <w:t>1</w:t>
      </w:r>
      <w:r>
        <w:t>:</w:t>
      </w:r>
      <w:r>
        <w:tab/>
      </w:r>
      <w:r w:rsidR="005F496F">
        <w:rPr>
          <w:lang w:val="en-GB"/>
        </w:rPr>
        <w:t xml:space="preserve">For enhanced PUCCH format 0 and </w:t>
      </w:r>
      <w:r w:rsidRPr="00AE1836">
        <w:rPr>
          <w:lang w:val="en-GB"/>
        </w:rPr>
        <w:t xml:space="preserve">1, </w:t>
      </w:r>
      <w:r w:rsidR="00EC389F">
        <w:rPr>
          <w:lang w:val="en-GB"/>
        </w:rPr>
        <w:t xml:space="preserve">CS </w:t>
      </w:r>
      <w:r w:rsidR="00646740">
        <w:rPr>
          <w:lang w:val="en-GB"/>
        </w:rPr>
        <w:t>step size across PRBs is changed based on positive/negative SR in order to increase user-multiplexing capacity.</w:t>
      </w:r>
    </w:p>
    <w:bookmarkEnd w:id="4"/>
    <w:p w14:paraId="6DA60A7B" w14:textId="1757A9F4" w:rsidR="00EC7F2F" w:rsidRDefault="00EC7F2F" w:rsidP="00DA0BC7">
      <w:pPr>
        <w:pStyle w:val="Proposal"/>
        <w:tabs>
          <w:tab w:val="clear" w:pos="1701"/>
          <w:tab w:val="left" w:pos="0"/>
        </w:tabs>
        <w:ind w:left="0" w:firstLine="0"/>
        <w:rPr>
          <w:b w:val="0"/>
        </w:rPr>
      </w:pPr>
    </w:p>
    <w:p w14:paraId="191FC5D1" w14:textId="0660192B" w:rsidR="007C6662" w:rsidRDefault="004D5DEA" w:rsidP="001E6CB4">
      <w:pPr>
        <w:pStyle w:val="2"/>
      </w:pPr>
      <w:r>
        <w:t xml:space="preserve">[Essential] </w:t>
      </w:r>
      <w:r w:rsidR="007C6662">
        <w:t>Enhanced PUCCH format 2/3</w:t>
      </w:r>
    </w:p>
    <w:p w14:paraId="260E39E9" w14:textId="4C058890" w:rsidR="005F1626" w:rsidRDefault="005F1626" w:rsidP="005F1626">
      <w:pPr>
        <w:pStyle w:val="Proposal"/>
        <w:tabs>
          <w:tab w:val="clear" w:pos="1701"/>
          <w:tab w:val="left" w:pos="0"/>
        </w:tabs>
        <w:ind w:left="0" w:firstLine="0"/>
        <w:rPr>
          <w:b w:val="0"/>
          <w:lang w:val="en-GB"/>
        </w:rPr>
      </w:pPr>
      <w:r>
        <w:rPr>
          <w:rFonts w:hint="eastAsia"/>
          <w:b w:val="0"/>
          <w:lang w:val="en-GB"/>
        </w:rPr>
        <w:t>This section i</w:t>
      </w:r>
      <w:r w:rsidR="00501237">
        <w:rPr>
          <w:b w:val="0"/>
          <w:lang w:val="en-GB"/>
        </w:rPr>
        <w:t>s</w:t>
      </w:r>
      <w:r>
        <w:rPr>
          <w:rFonts w:hint="eastAsia"/>
          <w:b w:val="0"/>
          <w:lang w:val="en-GB"/>
        </w:rPr>
        <w:t xml:space="preserve"> the update of</w:t>
      </w:r>
      <w:r>
        <w:rPr>
          <w:b w:val="0"/>
          <w:lang w:val="en-GB"/>
        </w:rPr>
        <w:t xml:space="preserve"> </w:t>
      </w:r>
      <w:r>
        <w:rPr>
          <w:b w:val="0"/>
          <w:lang w:val="en-GB"/>
        </w:rPr>
        <w:fldChar w:fldCharType="begin"/>
      </w:r>
      <w:r>
        <w:rPr>
          <w:b w:val="0"/>
          <w:lang w:val="en-GB"/>
        </w:rPr>
        <w:instrText xml:space="preserve"> REF _Ref23924906 \r \h </w:instrText>
      </w:r>
      <w:r>
        <w:rPr>
          <w:b w:val="0"/>
          <w:lang w:val="en-GB"/>
        </w:rPr>
      </w:r>
      <w:r>
        <w:rPr>
          <w:b w:val="0"/>
          <w:lang w:val="en-GB"/>
        </w:rPr>
        <w:fldChar w:fldCharType="separate"/>
      </w:r>
      <w:r w:rsidR="00DC5602">
        <w:rPr>
          <w:b w:val="0"/>
          <w:lang w:val="en-GB"/>
        </w:rPr>
        <w:t>[1]</w:t>
      </w:r>
      <w:r>
        <w:rPr>
          <w:b w:val="0"/>
          <w:lang w:val="en-GB"/>
        </w:rPr>
        <w:fldChar w:fldCharType="end"/>
      </w:r>
      <w:r>
        <w:rPr>
          <w:rFonts w:hint="eastAsia"/>
          <w:b w:val="0"/>
          <w:lang w:val="en-GB"/>
        </w:rPr>
        <w:t>.</w:t>
      </w:r>
    </w:p>
    <w:p w14:paraId="464FC1BC" w14:textId="77777777" w:rsidR="000A584C" w:rsidRPr="009861B3" w:rsidRDefault="000A584C" w:rsidP="00DA0BC7">
      <w:pPr>
        <w:pStyle w:val="Proposal"/>
        <w:tabs>
          <w:tab w:val="clear" w:pos="1701"/>
          <w:tab w:val="left" w:pos="0"/>
        </w:tabs>
        <w:ind w:left="0" w:firstLine="0"/>
        <w:rPr>
          <w:b w:val="0"/>
          <w:lang w:val="en-GB"/>
        </w:rPr>
      </w:pPr>
    </w:p>
    <w:p w14:paraId="4F670D76" w14:textId="46AF189B" w:rsidR="007C6662" w:rsidRDefault="006C7BDA" w:rsidP="00DA0BC7">
      <w:pPr>
        <w:pStyle w:val="Proposal"/>
        <w:tabs>
          <w:tab w:val="clear" w:pos="1701"/>
          <w:tab w:val="left" w:pos="0"/>
        </w:tabs>
        <w:ind w:left="0" w:firstLine="0"/>
        <w:rPr>
          <w:b w:val="0"/>
        </w:rPr>
      </w:pPr>
      <w:r>
        <w:rPr>
          <w:b w:val="0"/>
        </w:rPr>
        <w:t>The agreements on enhanced PUCCH format 2/3 from RAN1 #98bis:</w:t>
      </w:r>
    </w:p>
    <w:tbl>
      <w:tblPr>
        <w:tblStyle w:val="af2"/>
        <w:tblW w:w="0" w:type="auto"/>
        <w:tblLook w:val="04A0" w:firstRow="1" w:lastRow="0" w:firstColumn="1" w:lastColumn="0" w:noHBand="0" w:noVBand="1"/>
      </w:tblPr>
      <w:tblGrid>
        <w:gridCol w:w="9630"/>
      </w:tblGrid>
      <w:tr w:rsidR="006C7BDA" w14:paraId="66EA6A50" w14:textId="77777777" w:rsidTr="006C7BDA">
        <w:tc>
          <w:tcPr>
            <w:tcW w:w="9630" w:type="dxa"/>
          </w:tcPr>
          <w:p w14:paraId="262087F8" w14:textId="77777777" w:rsidR="006C7BDA" w:rsidRPr="006C7BDA" w:rsidRDefault="006C7BDA" w:rsidP="006C7BDA">
            <w:pPr>
              <w:spacing w:after="0"/>
              <w:rPr>
                <w:rFonts w:ascii="Times" w:eastAsia="Batang" w:hAnsi="Times"/>
                <w:szCs w:val="24"/>
              </w:rPr>
            </w:pPr>
            <w:r w:rsidRPr="006C7BDA">
              <w:rPr>
                <w:rFonts w:ascii="Times" w:eastAsia="Batang" w:hAnsi="Times"/>
                <w:szCs w:val="24"/>
                <w:highlight w:val="green"/>
              </w:rPr>
              <w:lastRenderedPageBreak/>
              <w:t>Agreement:</w:t>
            </w:r>
          </w:p>
          <w:p w14:paraId="490D086A" w14:textId="77777777" w:rsidR="006C7BDA" w:rsidRPr="006C7BDA" w:rsidRDefault="006C7BDA" w:rsidP="006C7BDA">
            <w:pPr>
              <w:spacing w:after="0"/>
              <w:rPr>
                <w:rFonts w:ascii="Times" w:eastAsia="Batang" w:hAnsi="Times"/>
                <w:szCs w:val="24"/>
                <w:lang w:eastAsia="x-none"/>
              </w:rPr>
            </w:pPr>
            <w:r w:rsidRPr="006C7BDA">
              <w:rPr>
                <w:rFonts w:ascii="Times" w:eastAsia="Batang" w:hAnsi="Times"/>
                <w:szCs w:val="24"/>
                <w:lang w:eastAsia="x-none"/>
              </w:rPr>
              <w:t>Update the RRC parameter InterlaceAllocation-r16 (defined for a dedicated PUCCH resource) with the following:</w:t>
            </w:r>
          </w:p>
          <w:p w14:paraId="1408A3C0" w14:textId="77777777" w:rsidR="006C7BDA" w:rsidRPr="006C7BDA" w:rsidRDefault="006C7BDA" w:rsidP="006C7BDA">
            <w:pPr>
              <w:numPr>
                <w:ilvl w:val="0"/>
                <w:numId w:val="105"/>
              </w:numPr>
              <w:spacing w:after="0"/>
              <w:rPr>
                <w:rFonts w:ascii="Times" w:eastAsia="Batang" w:hAnsi="Times"/>
                <w:szCs w:val="24"/>
                <w:lang w:eastAsia="x-none"/>
              </w:rPr>
            </w:pPr>
            <w:r w:rsidRPr="006C7BDA">
              <w:rPr>
                <w:rFonts w:ascii="Times" w:eastAsia="Batang" w:hAnsi="Times"/>
                <w:szCs w:val="24"/>
                <w:lang w:eastAsia="x-none"/>
              </w:rPr>
              <w:t>Index of 1st interlace</w:t>
            </w:r>
          </w:p>
          <w:p w14:paraId="2A7EBD0A" w14:textId="77777777" w:rsidR="006C7BDA" w:rsidRPr="006C7BDA" w:rsidRDefault="006C7BDA" w:rsidP="006C7BDA">
            <w:pPr>
              <w:numPr>
                <w:ilvl w:val="0"/>
                <w:numId w:val="105"/>
              </w:numPr>
              <w:spacing w:after="0"/>
              <w:rPr>
                <w:rFonts w:ascii="Times" w:eastAsia="Batang" w:hAnsi="Times"/>
                <w:szCs w:val="24"/>
                <w:lang w:eastAsia="x-none"/>
              </w:rPr>
            </w:pPr>
            <w:r w:rsidRPr="006C7BDA">
              <w:rPr>
                <w:rFonts w:ascii="Times" w:eastAsia="Batang" w:hAnsi="Times"/>
                <w:szCs w:val="24"/>
                <w:lang w:eastAsia="x-none"/>
              </w:rPr>
              <w:t>Indication of the 2nd interlace index (if 2nd interlace is configured)</w:t>
            </w:r>
          </w:p>
          <w:p w14:paraId="5B26FCA0" w14:textId="77777777" w:rsidR="006C7BDA" w:rsidRPr="006C7BDA" w:rsidRDefault="006C7BDA" w:rsidP="006C7BDA">
            <w:pPr>
              <w:numPr>
                <w:ilvl w:val="1"/>
                <w:numId w:val="105"/>
              </w:numPr>
              <w:spacing w:after="0"/>
              <w:rPr>
                <w:rFonts w:ascii="Times" w:eastAsia="Batang" w:hAnsi="Times"/>
                <w:szCs w:val="24"/>
                <w:lang w:eastAsia="x-none"/>
              </w:rPr>
            </w:pPr>
            <w:r w:rsidRPr="006C7BDA">
              <w:rPr>
                <w:rFonts w:ascii="Times" w:eastAsia="Batang" w:hAnsi="Times"/>
                <w:szCs w:val="24"/>
                <w:lang w:eastAsia="x-none"/>
              </w:rPr>
              <w:t>FFS: How the indication is achieved</w:t>
            </w:r>
          </w:p>
          <w:p w14:paraId="01B677B8" w14:textId="77777777" w:rsidR="006C7BDA" w:rsidRPr="006C7BDA" w:rsidRDefault="006C7BDA" w:rsidP="006C7BDA">
            <w:pPr>
              <w:numPr>
                <w:ilvl w:val="0"/>
                <w:numId w:val="105"/>
              </w:numPr>
              <w:spacing w:after="0"/>
              <w:rPr>
                <w:rFonts w:ascii="Times" w:eastAsia="Batang" w:hAnsi="Times"/>
                <w:szCs w:val="24"/>
                <w:lang w:eastAsia="x-none"/>
              </w:rPr>
            </w:pPr>
            <w:r w:rsidRPr="006C7BDA">
              <w:rPr>
                <w:rFonts w:ascii="Times" w:eastAsia="Batang" w:hAnsi="Times"/>
                <w:szCs w:val="24"/>
                <w:lang w:eastAsia="x-none"/>
              </w:rPr>
              <w:t>Indication of the LBT bandwidth location in which the PUCCH resource is configured</w:t>
            </w:r>
          </w:p>
          <w:p w14:paraId="501B8F68" w14:textId="77777777" w:rsidR="006C7BDA" w:rsidRPr="006C7BDA" w:rsidRDefault="006C7BDA" w:rsidP="006C7BDA">
            <w:pPr>
              <w:spacing w:after="0"/>
              <w:rPr>
                <w:rFonts w:ascii="Times" w:eastAsia="Batang" w:hAnsi="Times"/>
                <w:szCs w:val="24"/>
                <w:lang w:eastAsia="x-none"/>
              </w:rPr>
            </w:pPr>
          </w:p>
          <w:p w14:paraId="4C596026" w14:textId="77777777" w:rsidR="006C7BDA" w:rsidRPr="006C7BDA" w:rsidRDefault="006C7BDA" w:rsidP="006C7BDA">
            <w:pPr>
              <w:spacing w:after="0"/>
              <w:rPr>
                <w:rFonts w:ascii="Times" w:eastAsia="Batang" w:hAnsi="Times"/>
                <w:szCs w:val="24"/>
                <w:lang w:eastAsia="x-none"/>
              </w:rPr>
            </w:pPr>
            <w:r w:rsidRPr="006C7BDA">
              <w:rPr>
                <w:rFonts w:ascii="Times" w:eastAsia="Batang" w:hAnsi="Times"/>
                <w:szCs w:val="24"/>
                <w:highlight w:val="green"/>
                <w:lang w:eastAsia="x-none"/>
              </w:rPr>
              <w:t>Agreement:</w:t>
            </w:r>
          </w:p>
          <w:p w14:paraId="1BCA7AB5" w14:textId="77777777" w:rsidR="006C7BDA" w:rsidRPr="006C7BDA" w:rsidRDefault="006C7BDA" w:rsidP="006C7BDA">
            <w:pPr>
              <w:spacing w:after="0"/>
              <w:rPr>
                <w:rFonts w:ascii="Times" w:eastAsia="Batang" w:hAnsi="Times"/>
                <w:szCs w:val="24"/>
                <w:lang w:eastAsia="x-none"/>
              </w:rPr>
            </w:pPr>
            <w:r w:rsidRPr="006C7BDA">
              <w:rPr>
                <w:rFonts w:ascii="Times" w:eastAsia="Batang" w:hAnsi="Times"/>
                <w:szCs w:val="24"/>
                <w:lang w:eastAsia="x-none"/>
              </w:rPr>
              <w:t>For PUCCH Formats 2 and 3 configured with interlace mapping, the number of configured interlaces is 1 or 2</w:t>
            </w:r>
          </w:p>
          <w:p w14:paraId="41D2309E" w14:textId="77777777" w:rsidR="006C7BDA" w:rsidRPr="006C7BDA" w:rsidRDefault="006C7BDA" w:rsidP="006C7BDA">
            <w:pPr>
              <w:numPr>
                <w:ilvl w:val="0"/>
                <w:numId w:val="104"/>
              </w:numPr>
              <w:spacing w:after="0"/>
              <w:rPr>
                <w:rFonts w:ascii="Times" w:eastAsia="Batang" w:hAnsi="Times"/>
                <w:szCs w:val="24"/>
                <w:lang w:eastAsia="x-none"/>
              </w:rPr>
            </w:pPr>
            <w:r w:rsidRPr="006C7BDA">
              <w:rPr>
                <w:rFonts w:ascii="Times" w:eastAsia="Batang" w:hAnsi="Times"/>
                <w:szCs w:val="24"/>
                <w:lang w:eastAsia="x-none"/>
              </w:rPr>
              <w:t>For Interlaced PF3:</w:t>
            </w:r>
          </w:p>
          <w:p w14:paraId="37A00673" w14:textId="77777777" w:rsidR="006C7BDA" w:rsidRPr="006C7BDA" w:rsidRDefault="006C7BDA" w:rsidP="006C7BDA">
            <w:pPr>
              <w:numPr>
                <w:ilvl w:val="1"/>
                <w:numId w:val="104"/>
              </w:numPr>
              <w:spacing w:after="0"/>
              <w:rPr>
                <w:rFonts w:ascii="Times" w:eastAsia="Batang" w:hAnsi="Times"/>
                <w:szCs w:val="24"/>
                <w:lang w:eastAsia="x-none"/>
              </w:rPr>
            </w:pPr>
            <w:r w:rsidRPr="006C7BDA">
              <w:rPr>
                <w:rFonts w:ascii="Times" w:eastAsia="Batang" w:hAnsi="Times"/>
                <w:szCs w:val="24"/>
                <w:lang w:eastAsia="x-none"/>
              </w:rPr>
              <w:t>NPUCCH = 10 if one interlaced is configured (as previously agreed)</w:t>
            </w:r>
          </w:p>
          <w:p w14:paraId="11243695" w14:textId="77777777" w:rsidR="006C7BDA" w:rsidRPr="006C7BDA" w:rsidRDefault="006C7BDA" w:rsidP="006C7BDA">
            <w:pPr>
              <w:numPr>
                <w:ilvl w:val="1"/>
                <w:numId w:val="104"/>
              </w:numPr>
              <w:spacing w:after="0"/>
              <w:rPr>
                <w:rFonts w:ascii="Times" w:eastAsia="Batang" w:hAnsi="Times"/>
                <w:szCs w:val="24"/>
                <w:lang w:eastAsia="x-none"/>
              </w:rPr>
            </w:pPr>
            <w:r w:rsidRPr="006C7BDA">
              <w:rPr>
                <w:rFonts w:ascii="Times" w:eastAsia="Batang" w:hAnsi="Times"/>
                <w:szCs w:val="24"/>
                <w:lang w:eastAsia="x-none"/>
              </w:rPr>
              <w:t>NPUCCH = 20 if two interlaces are configured</w:t>
            </w:r>
          </w:p>
          <w:p w14:paraId="354EAC93" w14:textId="77777777" w:rsidR="006C7BDA" w:rsidRPr="006C7BDA" w:rsidRDefault="006C7BDA" w:rsidP="006C7BDA">
            <w:pPr>
              <w:numPr>
                <w:ilvl w:val="0"/>
                <w:numId w:val="104"/>
              </w:numPr>
              <w:spacing w:after="0"/>
              <w:rPr>
                <w:rFonts w:ascii="Times" w:eastAsia="Batang" w:hAnsi="Times"/>
                <w:szCs w:val="24"/>
                <w:lang w:eastAsia="x-none"/>
              </w:rPr>
            </w:pPr>
            <w:r w:rsidRPr="006C7BDA">
              <w:rPr>
                <w:rFonts w:ascii="Times" w:eastAsia="Batang" w:hAnsi="Times"/>
                <w:szCs w:val="24"/>
                <w:lang w:eastAsia="x-none"/>
              </w:rPr>
              <w:t>UE should use either one full interlace or two full interlaces according to configured maximum code rate and actual UCI payload size (subject to FFS below on the case of a BWP possible less than full carrier BW)</w:t>
            </w:r>
          </w:p>
          <w:p w14:paraId="263F50F4" w14:textId="77777777" w:rsidR="006C7BDA" w:rsidRPr="006C7BDA" w:rsidRDefault="006C7BDA" w:rsidP="006C7BDA">
            <w:pPr>
              <w:numPr>
                <w:ilvl w:val="1"/>
                <w:numId w:val="104"/>
              </w:numPr>
              <w:spacing w:after="0"/>
              <w:rPr>
                <w:rFonts w:ascii="Times" w:eastAsia="Batang" w:hAnsi="Times"/>
                <w:szCs w:val="24"/>
                <w:lang w:eastAsia="x-none"/>
              </w:rPr>
            </w:pPr>
            <w:r w:rsidRPr="006C7BDA">
              <w:rPr>
                <w:rFonts w:ascii="Times" w:eastAsia="Batang" w:hAnsi="Times"/>
                <w:szCs w:val="24"/>
                <w:lang w:eastAsia="x-none"/>
              </w:rPr>
              <w:t>FFS: In case one interlace is used, which interlace is used</w:t>
            </w:r>
          </w:p>
          <w:p w14:paraId="66117A67" w14:textId="77777777" w:rsidR="006C7BDA" w:rsidRPr="006C7BDA" w:rsidRDefault="006C7BDA" w:rsidP="006C7BDA">
            <w:pPr>
              <w:numPr>
                <w:ilvl w:val="0"/>
                <w:numId w:val="104"/>
              </w:numPr>
              <w:spacing w:after="0"/>
              <w:rPr>
                <w:rFonts w:ascii="Times" w:eastAsia="Batang" w:hAnsi="Times"/>
                <w:szCs w:val="24"/>
                <w:lang w:eastAsia="x-none"/>
              </w:rPr>
            </w:pPr>
            <w:r w:rsidRPr="006C7BDA">
              <w:rPr>
                <w:rFonts w:ascii="Times" w:eastAsia="Batang" w:hAnsi="Times"/>
                <w:szCs w:val="24"/>
                <w:lang w:eastAsia="x-none"/>
              </w:rPr>
              <w:t>FFS: If two interlaces are configured, whether or not there are configuration restrictions on the spacing between the two interlaces</w:t>
            </w:r>
          </w:p>
          <w:p w14:paraId="4791B27C" w14:textId="77777777" w:rsidR="006C7BDA" w:rsidRPr="006C7BDA" w:rsidRDefault="006C7BDA" w:rsidP="006C7BDA">
            <w:pPr>
              <w:numPr>
                <w:ilvl w:val="0"/>
                <w:numId w:val="104"/>
              </w:numPr>
              <w:spacing w:after="0"/>
              <w:rPr>
                <w:rFonts w:ascii="Times" w:eastAsia="Batang" w:hAnsi="Times"/>
                <w:szCs w:val="24"/>
                <w:lang w:eastAsia="x-none"/>
              </w:rPr>
            </w:pPr>
            <w:r w:rsidRPr="006C7BDA">
              <w:rPr>
                <w:rFonts w:ascii="Times" w:eastAsia="Batang" w:hAnsi="Times"/>
                <w:szCs w:val="24"/>
                <w:lang w:eastAsia="x-none"/>
              </w:rPr>
              <w:t xml:space="preserve">FFS: For a 20 MHz carrier bandwidth, whether a BWP can be configured to be less than the carrier bandwidth. </w:t>
            </w:r>
          </w:p>
          <w:p w14:paraId="3B791C8F" w14:textId="77777777" w:rsidR="006C7BDA" w:rsidRPr="006C7BDA" w:rsidRDefault="006C7BDA" w:rsidP="006C7BDA">
            <w:pPr>
              <w:numPr>
                <w:ilvl w:val="1"/>
                <w:numId w:val="104"/>
              </w:numPr>
              <w:spacing w:after="0"/>
              <w:rPr>
                <w:rFonts w:ascii="Times" w:eastAsia="Batang" w:hAnsi="Times"/>
                <w:szCs w:val="24"/>
                <w:lang w:eastAsia="x-none"/>
              </w:rPr>
            </w:pPr>
            <w:r w:rsidRPr="006C7BDA">
              <w:rPr>
                <w:rFonts w:ascii="Times" w:eastAsia="Batang" w:hAnsi="Times"/>
                <w:szCs w:val="24"/>
                <w:lang w:eastAsia="x-none"/>
              </w:rPr>
              <w:t>If allowed, NPUCCH can be less than 10 (for 1 interlace) or can be less than 20 (for 2 interlaces)</w:t>
            </w:r>
          </w:p>
          <w:p w14:paraId="304967CD" w14:textId="77777777" w:rsidR="006C7BDA" w:rsidRPr="006C7BDA" w:rsidRDefault="006C7BDA" w:rsidP="006C7BDA">
            <w:pPr>
              <w:numPr>
                <w:ilvl w:val="0"/>
                <w:numId w:val="104"/>
              </w:numPr>
              <w:spacing w:after="0"/>
              <w:rPr>
                <w:rFonts w:ascii="Times" w:eastAsia="Batang" w:hAnsi="Times"/>
                <w:szCs w:val="24"/>
                <w:lang w:eastAsia="x-none"/>
              </w:rPr>
            </w:pPr>
            <w:r w:rsidRPr="006C7BDA">
              <w:rPr>
                <w:rFonts w:ascii="Times" w:eastAsia="Batang" w:hAnsi="Times"/>
                <w:szCs w:val="24"/>
                <w:lang w:eastAsia="x-none"/>
              </w:rPr>
              <w:t xml:space="preserve">Note: This agreement refers to configured interlaces, not actually used interlaces. </w:t>
            </w:r>
          </w:p>
          <w:p w14:paraId="5534D55E" w14:textId="63B069F8" w:rsidR="006C7BDA" w:rsidRPr="009861B3" w:rsidRDefault="006C7BDA" w:rsidP="009861B3">
            <w:pPr>
              <w:numPr>
                <w:ilvl w:val="0"/>
                <w:numId w:val="104"/>
              </w:numPr>
              <w:spacing w:after="0"/>
              <w:rPr>
                <w:b/>
              </w:rPr>
            </w:pPr>
            <w:r w:rsidRPr="006C7BDA">
              <w:rPr>
                <w:rFonts w:ascii="Times" w:eastAsia="Batang" w:hAnsi="Times"/>
                <w:szCs w:val="24"/>
                <w:lang w:eastAsia="x-none"/>
              </w:rPr>
              <w:t>Note: User multiplexing is to be further discussed. This agreement does not imply that user multiplexing is supported or not supported.</w:t>
            </w:r>
          </w:p>
        </w:tc>
      </w:tr>
    </w:tbl>
    <w:p w14:paraId="1E205940" w14:textId="77777777" w:rsidR="00142883" w:rsidRDefault="00142883" w:rsidP="00DA0BC7">
      <w:pPr>
        <w:pStyle w:val="Proposal"/>
        <w:tabs>
          <w:tab w:val="clear" w:pos="1701"/>
          <w:tab w:val="left" w:pos="0"/>
        </w:tabs>
        <w:ind w:left="0" w:firstLine="0"/>
        <w:rPr>
          <w:b w:val="0"/>
        </w:rPr>
      </w:pPr>
    </w:p>
    <w:p w14:paraId="3205EEDB" w14:textId="3CFB9302" w:rsidR="00F71AD3" w:rsidRDefault="006C7BDA" w:rsidP="00DA0BC7">
      <w:pPr>
        <w:pStyle w:val="Proposal"/>
        <w:tabs>
          <w:tab w:val="clear" w:pos="1701"/>
          <w:tab w:val="left" w:pos="0"/>
        </w:tabs>
        <w:ind w:left="0" w:firstLine="0"/>
        <w:rPr>
          <w:b w:val="0"/>
        </w:rPr>
      </w:pPr>
      <w:r>
        <w:rPr>
          <w:b w:val="0"/>
        </w:rPr>
        <w:t xml:space="preserve">According to the agreement above, </w:t>
      </w:r>
      <w:r w:rsidR="00142883">
        <w:rPr>
          <w:b w:val="0"/>
        </w:rPr>
        <w:t xml:space="preserve">the number of configured interlaces can be 2 </w:t>
      </w:r>
      <w:r>
        <w:rPr>
          <w:b w:val="0"/>
        </w:rPr>
        <w:t>for enhanced PUCCH format 2/3.</w:t>
      </w:r>
      <w:r w:rsidR="00142883">
        <w:rPr>
          <w:b w:val="0"/>
        </w:rPr>
        <w:t xml:space="preserve"> </w:t>
      </w:r>
      <w:r w:rsidR="00F71AD3">
        <w:rPr>
          <w:rFonts w:hint="eastAsia"/>
          <w:b w:val="0"/>
        </w:rPr>
        <w:t>R</w:t>
      </w:r>
      <w:r w:rsidR="00F71AD3">
        <w:rPr>
          <w:b w:val="0"/>
        </w:rPr>
        <w:t xml:space="preserve">egarding </w:t>
      </w:r>
      <w:r w:rsidR="00065BA8">
        <w:rPr>
          <w:b w:val="0"/>
        </w:rPr>
        <w:t xml:space="preserve">the </w:t>
      </w:r>
      <w:r w:rsidR="00F71AD3">
        <w:rPr>
          <w:b w:val="0"/>
        </w:rPr>
        <w:t>allocation</w:t>
      </w:r>
      <w:r w:rsidR="00142883">
        <w:rPr>
          <w:b w:val="0"/>
        </w:rPr>
        <w:t xml:space="preserve"> on these two interlaces</w:t>
      </w:r>
      <w:r w:rsidR="00F71AD3">
        <w:rPr>
          <w:b w:val="0"/>
        </w:rPr>
        <w:t xml:space="preserve">, </w:t>
      </w:r>
      <w:r w:rsidR="00F71AD3" w:rsidRPr="00F71AD3">
        <w:rPr>
          <w:b w:val="0"/>
        </w:rPr>
        <w:t>the baseline can be that the contiguous interlace indexes are allocated</w:t>
      </w:r>
      <w:r w:rsidR="00F71AD3">
        <w:rPr>
          <w:b w:val="0"/>
        </w:rPr>
        <w:t xml:space="preserve"> as well as LTE eLAA PUSCH. Therefore, </w:t>
      </w:r>
      <w:r w:rsidR="00142883">
        <w:rPr>
          <w:b w:val="0"/>
        </w:rPr>
        <w:t xml:space="preserve">it is enough that </w:t>
      </w:r>
      <w:r w:rsidR="00F71AD3">
        <w:rPr>
          <w:b w:val="0"/>
        </w:rPr>
        <w:t>t</w:t>
      </w:r>
      <w:r w:rsidR="00F71AD3" w:rsidRPr="00F71AD3">
        <w:rPr>
          <w:b w:val="0"/>
        </w:rPr>
        <w:t>he value L (number of allocate</w:t>
      </w:r>
      <w:r w:rsidR="00F71AD3">
        <w:rPr>
          <w:b w:val="0"/>
        </w:rPr>
        <w:t xml:space="preserve">d interlace) </w:t>
      </w:r>
      <w:r w:rsidR="00142883">
        <w:rPr>
          <w:b w:val="0"/>
        </w:rPr>
        <w:t>is</w:t>
      </w:r>
      <w:r w:rsidR="00F71AD3">
        <w:rPr>
          <w:b w:val="0"/>
        </w:rPr>
        <w:t xml:space="preserve"> </w:t>
      </w:r>
      <w:r w:rsidR="00F71AD3" w:rsidRPr="00F71AD3">
        <w:rPr>
          <w:b w:val="0"/>
        </w:rPr>
        <w:t>configured in 1-bit</w:t>
      </w:r>
      <w:r w:rsidR="00F71AD3">
        <w:rPr>
          <w:b w:val="0"/>
        </w:rPr>
        <w:t xml:space="preserve"> for a PUCCH resource</w:t>
      </w:r>
      <w:r w:rsidR="00F71AD3" w:rsidRPr="00F71AD3">
        <w:rPr>
          <w:b w:val="0"/>
        </w:rPr>
        <w:t xml:space="preserve">. If L=2, interlace m and m+1 is allocated where m is the </w:t>
      </w:r>
      <w:r>
        <w:rPr>
          <w:b w:val="0"/>
        </w:rPr>
        <w:t>index of 1st interlace</w:t>
      </w:r>
      <w:r w:rsidR="00142883">
        <w:rPr>
          <w:b w:val="0"/>
        </w:rPr>
        <w:t xml:space="preserve"> </w:t>
      </w:r>
      <w:r w:rsidR="00F71AD3" w:rsidRPr="00F71AD3">
        <w:rPr>
          <w:b w:val="0"/>
        </w:rPr>
        <w:t>as agreed. If L=1, interlace m is only allocated.</w:t>
      </w:r>
    </w:p>
    <w:p w14:paraId="7010C7FC" w14:textId="4ED50070" w:rsidR="00F71AD3" w:rsidRDefault="00F71AD3" w:rsidP="00DA0BC7">
      <w:pPr>
        <w:pStyle w:val="Proposal"/>
        <w:tabs>
          <w:tab w:val="clear" w:pos="1701"/>
          <w:tab w:val="left" w:pos="0"/>
        </w:tabs>
        <w:ind w:left="0" w:firstLine="0"/>
        <w:rPr>
          <w:b w:val="0"/>
        </w:rPr>
      </w:pPr>
    </w:p>
    <w:p w14:paraId="6AC1C2C1" w14:textId="6012765B" w:rsidR="00F71AD3" w:rsidRPr="00257D1A" w:rsidRDefault="00F71AD3" w:rsidP="001E6CB4">
      <w:pPr>
        <w:pStyle w:val="Proposal"/>
      </w:pPr>
      <w:bookmarkStart w:id="5" w:name="PF23"/>
      <w:bookmarkStart w:id="6" w:name="_GoBack"/>
      <w:bookmarkEnd w:id="6"/>
      <w:r w:rsidRPr="00257D1A">
        <w:rPr>
          <w:rFonts w:hint="eastAsia"/>
        </w:rPr>
        <w:t>P</w:t>
      </w:r>
      <w:r>
        <w:t>roposal</w:t>
      </w:r>
      <w:r w:rsidR="00B53FBE">
        <w:t xml:space="preserve"> </w:t>
      </w:r>
      <w:r w:rsidR="00DC5602">
        <w:t>2</w:t>
      </w:r>
      <w:r>
        <w:t>:</w:t>
      </w:r>
      <w:r>
        <w:tab/>
        <w:t>Introduce a 1-bit</w:t>
      </w:r>
      <w:r w:rsidRPr="00257D1A">
        <w:t xml:space="preserve"> </w:t>
      </w:r>
      <w:r>
        <w:t>information</w:t>
      </w:r>
      <w:r w:rsidRPr="00257D1A">
        <w:t xml:space="preserve"> </w:t>
      </w:r>
      <w:r w:rsidR="00355064">
        <w:t>for</w:t>
      </w:r>
      <w:r w:rsidRPr="00257D1A">
        <w:t xml:space="preserve"> the number of al</w:t>
      </w:r>
      <w:r>
        <w:t xml:space="preserve">located interlace in </w:t>
      </w:r>
      <w:r w:rsidR="004C6FFE">
        <w:t xml:space="preserve">a </w:t>
      </w:r>
      <w:r>
        <w:t xml:space="preserve">PUCCH resource configuration </w:t>
      </w:r>
      <w:r w:rsidR="004C6FFE">
        <w:t>for enhanced PUCCH format</w:t>
      </w:r>
      <w:r>
        <w:t xml:space="preserve"> 2</w:t>
      </w:r>
      <w:r w:rsidR="004C6FFE">
        <w:t xml:space="preserve"> and </w:t>
      </w:r>
      <w:r>
        <w:t>3.</w:t>
      </w:r>
    </w:p>
    <w:bookmarkEnd w:id="5"/>
    <w:p w14:paraId="0948A266" w14:textId="77777777" w:rsidR="00F71AD3" w:rsidRPr="001E6CB4" w:rsidRDefault="00F71AD3" w:rsidP="00DA0BC7">
      <w:pPr>
        <w:pStyle w:val="Proposal"/>
        <w:tabs>
          <w:tab w:val="clear" w:pos="1701"/>
          <w:tab w:val="left" w:pos="0"/>
        </w:tabs>
        <w:ind w:left="0" w:firstLine="0"/>
        <w:rPr>
          <w:b w:val="0"/>
          <w:lang w:val="en-GB"/>
        </w:rPr>
      </w:pPr>
    </w:p>
    <w:p w14:paraId="78F7D44E" w14:textId="77777777" w:rsidR="00F71AD3" w:rsidRPr="008A24FC" w:rsidRDefault="00F71AD3" w:rsidP="00DA0BC7">
      <w:pPr>
        <w:pStyle w:val="Proposal"/>
        <w:tabs>
          <w:tab w:val="clear" w:pos="1701"/>
          <w:tab w:val="left" w:pos="0"/>
        </w:tabs>
        <w:ind w:left="0" w:firstLine="0"/>
        <w:rPr>
          <w:b w:val="0"/>
        </w:rPr>
      </w:pPr>
    </w:p>
    <w:p w14:paraId="3D982564" w14:textId="77777777" w:rsidR="00DA0BC7" w:rsidRPr="00274A7A" w:rsidRDefault="00DA0BC7" w:rsidP="00DA0BC7">
      <w:pPr>
        <w:pStyle w:val="2"/>
      </w:pPr>
      <w:r>
        <w:t>Transmission timing</w:t>
      </w:r>
    </w:p>
    <w:p w14:paraId="10DF3DE1" w14:textId="536B8806" w:rsidR="00DA0BC7" w:rsidRDefault="00DA0BC7" w:rsidP="00DA0BC7">
      <w:pPr>
        <w:tabs>
          <w:tab w:val="left" w:pos="0"/>
        </w:tabs>
        <w:spacing w:after="0"/>
        <w:rPr>
          <w:rFonts w:ascii="Times New Roman" w:hAnsi="Times New Roman"/>
          <w:lang w:val="en-US" w:eastAsia="ja-JP"/>
        </w:rPr>
      </w:pPr>
      <w:r>
        <w:rPr>
          <w:rFonts w:ascii="Times New Roman" w:hAnsi="Times New Roman" w:hint="eastAsia"/>
          <w:lang w:val="en-US" w:eastAsia="ja-JP"/>
        </w:rPr>
        <w:t>Thi</w:t>
      </w:r>
      <w:r>
        <w:rPr>
          <w:rFonts w:ascii="Times New Roman" w:hAnsi="Times New Roman"/>
          <w:lang w:val="en-US" w:eastAsia="ja-JP"/>
        </w:rPr>
        <w:t>s section is the resubmission of</w:t>
      </w:r>
      <w:r w:rsidR="006520FB">
        <w:rPr>
          <w:rFonts w:ascii="Times New Roman" w:hAnsi="Times New Roman"/>
          <w:lang w:val="en-US" w:eastAsia="ja-JP"/>
        </w:rPr>
        <w:t xml:space="preserve"> </w:t>
      </w:r>
      <w:r w:rsidR="005F1626">
        <w:rPr>
          <w:rFonts w:ascii="Times New Roman" w:hAnsi="Times New Roman"/>
          <w:lang w:val="en-US" w:eastAsia="ja-JP"/>
        </w:rPr>
        <w:fldChar w:fldCharType="begin"/>
      </w:r>
      <w:r w:rsidR="005F1626">
        <w:rPr>
          <w:rFonts w:ascii="Times New Roman" w:hAnsi="Times New Roman"/>
          <w:lang w:val="en-US" w:eastAsia="ja-JP"/>
        </w:rPr>
        <w:instrText xml:space="preserve"> REF _Ref23924885 \r \h </w:instrText>
      </w:r>
      <w:r w:rsidR="005F1626">
        <w:rPr>
          <w:rFonts w:ascii="Times New Roman" w:hAnsi="Times New Roman"/>
          <w:lang w:val="en-US" w:eastAsia="ja-JP"/>
        </w:rPr>
      </w:r>
      <w:r w:rsidR="005F1626">
        <w:rPr>
          <w:rFonts w:ascii="Times New Roman" w:hAnsi="Times New Roman"/>
          <w:lang w:val="en-US" w:eastAsia="ja-JP"/>
        </w:rPr>
        <w:fldChar w:fldCharType="separate"/>
      </w:r>
      <w:r w:rsidR="00DC5602">
        <w:rPr>
          <w:rFonts w:ascii="Times New Roman" w:hAnsi="Times New Roman"/>
          <w:lang w:val="en-US" w:eastAsia="ja-JP"/>
        </w:rPr>
        <w:t>[2]</w:t>
      </w:r>
      <w:r w:rsidR="005F1626">
        <w:rPr>
          <w:rFonts w:ascii="Times New Roman" w:hAnsi="Times New Roman"/>
          <w:lang w:val="en-US" w:eastAsia="ja-JP"/>
        </w:rPr>
        <w:fldChar w:fldCharType="end"/>
      </w:r>
      <w:r>
        <w:rPr>
          <w:rFonts w:ascii="Times New Roman" w:hAnsi="Times New Roman"/>
          <w:lang w:val="en-US" w:eastAsia="ja-JP"/>
        </w:rPr>
        <w:t>.</w:t>
      </w:r>
    </w:p>
    <w:p w14:paraId="5F559E54" w14:textId="77777777" w:rsidR="00DA0BC7" w:rsidRDefault="00DA0BC7" w:rsidP="00DA0BC7">
      <w:pPr>
        <w:tabs>
          <w:tab w:val="left" w:pos="0"/>
        </w:tabs>
        <w:spacing w:after="0"/>
        <w:rPr>
          <w:rFonts w:ascii="Times New Roman" w:hAnsi="Times New Roman"/>
          <w:lang w:eastAsia="ja-JP"/>
        </w:rPr>
      </w:pPr>
    </w:p>
    <w:p w14:paraId="72A7E231" w14:textId="77777777" w:rsidR="00DA0BC7" w:rsidRPr="00962648" w:rsidRDefault="00DA0BC7" w:rsidP="00DA0BC7">
      <w:pPr>
        <w:tabs>
          <w:tab w:val="left" w:pos="0"/>
        </w:tabs>
        <w:spacing w:after="0"/>
        <w:rPr>
          <w:rFonts w:ascii="Times New Roman" w:hAnsi="Times New Roman"/>
          <w:lang w:eastAsia="ja-JP"/>
        </w:rPr>
      </w:pPr>
      <w:r>
        <w:rPr>
          <w:rFonts w:ascii="Times New Roman" w:hAnsi="Times New Roman" w:hint="eastAsia"/>
          <w:lang w:eastAsia="ja-JP"/>
        </w:rPr>
        <w:t>F</w:t>
      </w:r>
      <w:r>
        <w:rPr>
          <w:rFonts w:ascii="Times New Roman" w:hAnsi="Times New Roman"/>
          <w:lang w:eastAsia="ja-JP"/>
        </w:rPr>
        <w:t>o</w:t>
      </w:r>
      <w:r>
        <w:rPr>
          <w:rFonts w:ascii="Times New Roman" w:hAnsi="Times New Roman" w:hint="eastAsia"/>
          <w:lang w:eastAsia="ja-JP"/>
        </w:rPr>
        <w:t>r</w:t>
      </w:r>
      <w:r>
        <w:rPr>
          <w:rFonts w:ascii="Times New Roman" w:hAnsi="Times New Roman"/>
          <w:lang w:eastAsia="ja-JP"/>
        </w:rPr>
        <w:t xml:space="preserve"> NR-U, there are multiple types of COT. One is the gNB-shared COT and the other one is UE-initiated COT. It has been identified beneficial that HARQ-</w:t>
      </w:r>
      <w:r w:rsidRPr="008346AC">
        <w:rPr>
          <w:rFonts w:ascii="Times New Roman" w:hAnsi="Times New Roman"/>
          <w:lang w:eastAsia="ja-JP"/>
        </w:rPr>
        <w:t>A/N for the corresponding data</w:t>
      </w:r>
      <w:r>
        <w:rPr>
          <w:rFonts w:ascii="Times New Roman" w:hAnsi="Times New Roman"/>
          <w:lang w:eastAsia="ja-JP"/>
        </w:rPr>
        <w:t xml:space="preserve"> is sent</w:t>
      </w:r>
      <w:r w:rsidRPr="008346AC">
        <w:rPr>
          <w:rFonts w:ascii="Times New Roman" w:hAnsi="Times New Roman"/>
          <w:lang w:eastAsia="ja-JP"/>
        </w:rPr>
        <w:t xml:space="preserve"> in the same </w:t>
      </w:r>
      <w:r>
        <w:rPr>
          <w:rFonts w:ascii="Times New Roman" w:hAnsi="Times New Roman"/>
          <w:lang w:eastAsia="ja-JP"/>
        </w:rPr>
        <w:t>gNB-</w:t>
      </w:r>
      <w:r w:rsidRPr="008346AC">
        <w:rPr>
          <w:rFonts w:ascii="Times New Roman" w:hAnsi="Times New Roman"/>
          <w:lang w:eastAsia="ja-JP"/>
        </w:rPr>
        <w:t>shared COT</w:t>
      </w:r>
      <w:r>
        <w:rPr>
          <w:rFonts w:ascii="Times New Roman" w:hAnsi="Times New Roman"/>
          <w:lang w:eastAsia="ja-JP"/>
        </w:rPr>
        <w:t>.</w:t>
      </w:r>
      <w:r w:rsidRPr="008346AC">
        <w:rPr>
          <w:rFonts w:ascii="Times New Roman" w:hAnsi="Times New Roman"/>
          <w:lang w:eastAsia="ja-JP"/>
        </w:rPr>
        <w:t xml:space="preserve"> </w:t>
      </w:r>
      <w:r>
        <w:rPr>
          <w:rFonts w:ascii="Times New Roman" w:hAnsi="Times New Roman"/>
          <w:lang w:eastAsia="ja-JP"/>
        </w:rPr>
        <w:t>We propose that HARQ-A/N over PUCCH for the separated COT is also sent in the gNB-shared COT only but not in UE-initiated COT.</w:t>
      </w:r>
    </w:p>
    <w:p w14:paraId="2D9D5E4C" w14:textId="77777777" w:rsidR="00DA0BC7" w:rsidRDefault="00DA0BC7" w:rsidP="00DA0BC7">
      <w:pPr>
        <w:tabs>
          <w:tab w:val="left" w:pos="0"/>
        </w:tabs>
        <w:spacing w:after="0"/>
        <w:rPr>
          <w:rFonts w:ascii="Times New Roman" w:hAnsi="Times New Roman"/>
          <w:lang w:eastAsia="ja-JP"/>
        </w:rPr>
      </w:pPr>
    </w:p>
    <w:p w14:paraId="0937640D" w14:textId="77777777" w:rsidR="00DA0BC7" w:rsidRPr="000B7AA3" w:rsidRDefault="00DA0BC7" w:rsidP="00DA0BC7">
      <w:pPr>
        <w:tabs>
          <w:tab w:val="left" w:pos="0"/>
        </w:tabs>
        <w:spacing w:after="0"/>
        <w:ind w:leftChars="200" w:left="400"/>
        <w:rPr>
          <w:rFonts w:ascii="Times New Roman" w:hAnsi="Times New Roman"/>
          <w:u w:val="single"/>
          <w:lang w:eastAsia="ja-JP"/>
        </w:rPr>
      </w:pPr>
      <w:r w:rsidRPr="000B7AA3">
        <w:rPr>
          <w:rFonts w:ascii="Times New Roman" w:hAnsi="Times New Roman"/>
          <w:u w:val="single"/>
          <w:lang w:eastAsia="ja-JP"/>
        </w:rPr>
        <w:t>Increased oppo</w:t>
      </w:r>
      <w:r>
        <w:rPr>
          <w:rFonts w:ascii="Times New Roman" w:hAnsi="Times New Roman"/>
          <w:u w:val="single"/>
          <w:lang w:eastAsia="ja-JP"/>
        </w:rPr>
        <w:t>r</w:t>
      </w:r>
      <w:r w:rsidRPr="000B7AA3">
        <w:rPr>
          <w:rFonts w:ascii="Times New Roman" w:hAnsi="Times New Roman"/>
          <w:u w:val="single"/>
          <w:lang w:eastAsia="ja-JP"/>
        </w:rPr>
        <w:t>tunity</w:t>
      </w:r>
    </w:p>
    <w:p w14:paraId="2D06036B" w14:textId="77777777" w:rsidR="00DA0BC7" w:rsidRPr="000B7AA3" w:rsidRDefault="00DA0BC7" w:rsidP="00DA0BC7">
      <w:pPr>
        <w:tabs>
          <w:tab w:val="left" w:pos="0"/>
        </w:tabs>
        <w:spacing w:after="0"/>
        <w:ind w:leftChars="200" w:left="400"/>
        <w:rPr>
          <w:rFonts w:ascii="Times New Roman" w:hAnsi="Times New Roman"/>
          <w:lang w:eastAsia="ja-JP"/>
        </w:rPr>
      </w:pPr>
      <w:r>
        <w:rPr>
          <w:rFonts w:ascii="Times New Roman" w:hAnsi="Times New Roman"/>
          <w:lang w:eastAsia="ja-JP"/>
        </w:rPr>
        <w:t xml:space="preserve">In the gNB-shared COT, if the switching gap between DL and UL is less than 16 us, LBT before UL transmission can be omitted. Therefore, the opportunity to transmit the UCI indicated by DCI can be relatively increased. This can help to </w:t>
      </w:r>
      <w:r>
        <w:rPr>
          <w:rFonts w:ascii="Times New Roman" w:hAnsi="Times New Roman" w:hint="eastAsia"/>
          <w:lang w:eastAsia="ja-JP"/>
        </w:rPr>
        <w:t>fast feedback HARQ</w:t>
      </w:r>
      <w:r>
        <w:rPr>
          <w:rFonts w:ascii="Times New Roman" w:hAnsi="Times New Roman"/>
          <w:lang w:eastAsia="ja-JP"/>
        </w:rPr>
        <w:t>-</w:t>
      </w:r>
      <w:r>
        <w:rPr>
          <w:rFonts w:ascii="Times New Roman" w:hAnsi="Times New Roman" w:hint="eastAsia"/>
          <w:lang w:eastAsia="ja-JP"/>
        </w:rPr>
        <w:t xml:space="preserve">A/N. </w:t>
      </w:r>
      <w:r>
        <w:rPr>
          <w:rFonts w:ascii="Times New Roman" w:hAnsi="Times New Roman"/>
          <w:lang w:eastAsia="ja-JP"/>
        </w:rPr>
        <w:t>On the other hand, for UE-initiated COT, LBT is necessary before UL transmission. Then the feedback can be delayed.</w:t>
      </w:r>
    </w:p>
    <w:p w14:paraId="5ABDD84A" w14:textId="77777777" w:rsidR="00DA0BC7" w:rsidRDefault="00DA0BC7" w:rsidP="00DA0BC7">
      <w:pPr>
        <w:tabs>
          <w:tab w:val="left" w:pos="0"/>
        </w:tabs>
        <w:spacing w:after="0"/>
        <w:ind w:leftChars="200" w:left="400"/>
        <w:rPr>
          <w:rFonts w:ascii="Times New Roman" w:hAnsi="Times New Roman"/>
          <w:lang w:val="en-US" w:eastAsia="ja-JP"/>
        </w:rPr>
      </w:pPr>
    </w:p>
    <w:p w14:paraId="401F8678" w14:textId="77777777" w:rsidR="00DA0BC7" w:rsidRPr="000B7AA3" w:rsidRDefault="00DA0BC7" w:rsidP="00DA0BC7">
      <w:pPr>
        <w:tabs>
          <w:tab w:val="left" w:pos="0"/>
        </w:tabs>
        <w:spacing w:after="0"/>
        <w:ind w:leftChars="200" w:left="400"/>
        <w:rPr>
          <w:rFonts w:ascii="Times New Roman" w:hAnsi="Times New Roman"/>
          <w:u w:val="single"/>
          <w:lang w:val="en-US" w:eastAsia="ja-JP"/>
        </w:rPr>
      </w:pPr>
      <w:r w:rsidRPr="000B7AA3">
        <w:rPr>
          <w:rFonts w:ascii="Times New Roman" w:hAnsi="Times New Roman"/>
          <w:u w:val="single"/>
          <w:lang w:val="en-US" w:eastAsia="ja-JP"/>
        </w:rPr>
        <w:t>Increased multi-user CDM/FDM feasibility</w:t>
      </w:r>
    </w:p>
    <w:p w14:paraId="14767F8A" w14:textId="77777777" w:rsidR="00DA0BC7" w:rsidRPr="00250279" w:rsidRDefault="00DA0BC7" w:rsidP="00DA0BC7">
      <w:pPr>
        <w:tabs>
          <w:tab w:val="left" w:pos="0"/>
        </w:tabs>
        <w:spacing w:after="0"/>
        <w:ind w:leftChars="200" w:left="400"/>
        <w:rPr>
          <w:rFonts w:ascii="Times New Roman" w:hAnsi="Times New Roman"/>
          <w:lang w:val="en-US" w:eastAsia="ja-JP"/>
        </w:rPr>
      </w:pPr>
      <w:r>
        <w:rPr>
          <w:rFonts w:ascii="Times New Roman" w:hAnsi="Times New Roman" w:hint="eastAsia"/>
          <w:lang w:val="en-US" w:eastAsia="ja-JP"/>
        </w:rPr>
        <w:t xml:space="preserve">As stated above, if LBT </w:t>
      </w:r>
      <w:r>
        <w:rPr>
          <w:rFonts w:ascii="Times New Roman" w:hAnsi="Times New Roman"/>
          <w:lang w:val="en-US" w:eastAsia="ja-JP"/>
        </w:rPr>
        <w:t xml:space="preserve">before UL </w:t>
      </w:r>
      <w:r>
        <w:rPr>
          <w:rFonts w:ascii="Times New Roman" w:hAnsi="Times New Roman" w:hint="eastAsia"/>
          <w:lang w:val="en-US" w:eastAsia="ja-JP"/>
        </w:rPr>
        <w:t>can be omitted</w:t>
      </w:r>
      <w:r>
        <w:rPr>
          <w:rFonts w:ascii="Times New Roman" w:hAnsi="Times New Roman"/>
          <w:lang w:val="en-US" w:eastAsia="ja-JP"/>
        </w:rPr>
        <w:t xml:space="preserve"> in the gNB-shared COT</w:t>
      </w:r>
      <w:r>
        <w:rPr>
          <w:rFonts w:ascii="Times New Roman" w:hAnsi="Times New Roman" w:hint="eastAsia"/>
          <w:lang w:val="en-US" w:eastAsia="ja-JP"/>
        </w:rPr>
        <w:t xml:space="preserve">, </w:t>
      </w:r>
      <w:r>
        <w:rPr>
          <w:rFonts w:ascii="Times New Roman" w:hAnsi="Times New Roman"/>
          <w:lang w:val="en-US" w:eastAsia="ja-JP"/>
        </w:rPr>
        <w:t xml:space="preserve">the time domain position of each user’s UL transmission can be aligned. Therefore, multi-user CDM/FDM of PUCCH can be realized. This is also beneficial for the fast UCI feedback. </w:t>
      </w:r>
      <w:r>
        <w:rPr>
          <w:rFonts w:ascii="Times New Roman" w:hAnsi="Times New Roman"/>
          <w:lang w:eastAsia="ja-JP"/>
        </w:rPr>
        <w:t>On the other hand, for UE-initiated COT, the LBT with randomized contention time is required for each UE. Therefore, the timing position of each UE’s UL may not be aligned.</w:t>
      </w:r>
    </w:p>
    <w:p w14:paraId="210791B9" w14:textId="77777777" w:rsidR="00DA0BC7" w:rsidRDefault="00DA0BC7" w:rsidP="00DA0BC7">
      <w:pPr>
        <w:tabs>
          <w:tab w:val="left" w:pos="0"/>
        </w:tabs>
        <w:spacing w:after="0"/>
        <w:rPr>
          <w:rFonts w:ascii="Times New Roman" w:hAnsi="Times New Roman"/>
          <w:lang w:val="en-US" w:eastAsia="ja-JP"/>
        </w:rPr>
      </w:pPr>
    </w:p>
    <w:p w14:paraId="3A6E2FB6" w14:textId="77777777" w:rsidR="00DA0BC7" w:rsidRDefault="00DA0BC7" w:rsidP="00DA0BC7">
      <w:pPr>
        <w:tabs>
          <w:tab w:val="left" w:pos="0"/>
        </w:tabs>
        <w:spacing w:after="0"/>
        <w:rPr>
          <w:rFonts w:ascii="Times New Roman" w:hAnsi="Times New Roman"/>
          <w:lang w:val="en-US" w:eastAsia="ja-JP"/>
        </w:rPr>
      </w:pPr>
      <w:r>
        <w:rPr>
          <w:rFonts w:ascii="Times New Roman" w:hAnsi="Times New Roman"/>
          <w:lang w:val="en-US" w:eastAsia="ja-JP"/>
        </w:rPr>
        <w:t>Similarly, t</w:t>
      </w:r>
      <w:r>
        <w:rPr>
          <w:rFonts w:ascii="Times New Roman" w:hAnsi="Times New Roman" w:hint="eastAsia"/>
          <w:lang w:val="en-US" w:eastAsia="ja-JP"/>
        </w:rPr>
        <w:t xml:space="preserve">o send CSI reporting </w:t>
      </w:r>
      <w:r>
        <w:rPr>
          <w:rFonts w:ascii="Times New Roman" w:hAnsi="Times New Roman"/>
          <w:lang w:val="en-US" w:eastAsia="ja-JP"/>
        </w:rPr>
        <w:t xml:space="preserve">on PUCCH </w:t>
      </w:r>
      <w:r>
        <w:rPr>
          <w:rFonts w:ascii="Times New Roman" w:hAnsi="Times New Roman" w:hint="eastAsia"/>
          <w:lang w:val="en-US" w:eastAsia="ja-JP"/>
        </w:rPr>
        <w:t>within gNB-shared COT is useful to allow flexible resource allocation of PUCCH. This can be enabled by group-PDCCH based trigger of CSI report on PUCCH. We propose such PUCCH report on gNB-shared COT and we call it as aperiodic PUCCH.</w:t>
      </w:r>
      <w:r>
        <w:rPr>
          <w:rFonts w:ascii="Times New Roman" w:hAnsi="Times New Roman"/>
          <w:lang w:val="en-US" w:eastAsia="ja-JP"/>
        </w:rPr>
        <w:t xml:space="preserve"> In addition to such aperiodic PUCCH, to have CSI report over PUCCH in UE-initiated COT may or may not be beneficial. These aspects should be studied further.</w:t>
      </w:r>
    </w:p>
    <w:p w14:paraId="30293A3A" w14:textId="77777777" w:rsidR="00DA0BC7" w:rsidRDefault="00DA0BC7" w:rsidP="00DA0BC7">
      <w:pPr>
        <w:tabs>
          <w:tab w:val="left" w:pos="0"/>
        </w:tabs>
        <w:spacing w:after="0"/>
        <w:rPr>
          <w:rFonts w:ascii="Times New Roman" w:hAnsi="Times New Roman"/>
          <w:lang w:val="en-US" w:eastAsia="ja-JP"/>
        </w:rPr>
      </w:pPr>
    </w:p>
    <w:p w14:paraId="38AB8622" w14:textId="77777777" w:rsidR="00DA0BC7" w:rsidRDefault="00DA0BC7" w:rsidP="00DA0BC7">
      <w:pPr>
        <w:tabs>
          <w:tab w:val="left" w:pos="0"/>
        </w:tabs>
        <w:spacing w:after="0"/>
        <w:rPr>
          <w:rFonts w:ascii="Times New Roman" w:hAnsi="Times New Roman"/>
          <w:lang w:val="en-US" w:eastAsia="ja-JP"/>
        </w:rPr>
      </w:pPr>
      <w:r>
        <w:rPr>
          <w:rFonts w:ascii="Times New Roman" w:hAnsi="Times New Roman" w:hint="eastAsia"/>
          <w:lang w:val="en-US" w:eastAsia="ja-JP"/>
        </w:rPr>
        <w:t xml:space="preserve">For the reasons above, we would propose </w:t>
      </w:r>
      <w:r>
        <w:rPr>
          <w:rFonts w:ascii="Times New Roman" w:hAnsi="Times New Roman"/>
          <w:lang w:val="en-US" w:eastAsia="ja-JP"/>
        </w:rPr>
        <w:t>the</w:t>
      </w:r>
      <w:r>
        <w:rPr>
          <w:rFonts w:ascii="Times New Roman" w:hAnsi="Times New Roman" w:hint="eastAsia"/>
          <w:lang w:val="en-US" w:eastAsia="ja-JP"/>
        </w:rPr>
        <w:t xml:space="preserve"> </w:t>
      </w:r>
      <w:r>
        <w:rPr>
          <w:rFonts w:ascii="Times New Roman" w:hAnsi="Times New Roman"/>
          <w:lang w:val="en-US" w:eastAsia="ja-JP"/>
        </w:rPr>
        <w:t>following:</w:t>
      </w:r>
    </w:p>
    <w:p w14:paraId="27458FA2" w14:textId="679F6223" w:rsidR="00DA0BC7" w:rsidRPr="00BC7E9C" w:rsidRDefault="00DA0BC7" w:rsidP="00DA0BC7">
      <w:pPr>
        <w:pStyle w:val="Proposal"/>
      </w:pPr>
      <w:bookmarkStart w:id="7" w:name="PUCCH_RA"/>
      <w:bookmarkStart w:id="8" w:name="PUCCH_timing"/>
      <w:r w:rsidRPr="00BC7E9C">
        <w:lastRenderedPageBreak/>
        <w:t>Proposal</w:t>
      </w:r>
      <w:r w:rsidR="00DC5602">
        <w:t xml:space="preserve"> 3</w:t>
      </w:r>
      <w:r w:rsidRPr="00BC7E9C">
        <w:t>:</w:t>
      </w:r>
      <w:r>
        <w:tab/>
        <w:t xml:space="preserve">For NR-U, HARQ-A/N over </w:t>
      </w:r>
      <w:r w:rsidRPr="00BC7E9C">
        <w:t>PUCCH</w:t>
      </w:r>
      <w:r>
        <w:t xml:space="preserve"> </w:t>
      </w:r>
      <w:r w:rsidRPr="00BC7E9C">
        <w:t>should be transmitted in gNB</w:t>
      </w:r>
      <w:r>
        <w:t>-</w:t>
      </w:r>
      <w:r w:rsidRPr="00BC7E9C">
        <w:t>shared COT only.</w:t>
      </w:r>
      <w:r>
        <w:t xml:space="preserve"> </w:t>
      </w:r>
    </w:p>
    <w:p w14:paraId="32A4060E" w14:textId="49381B6D" w:rsidR="00DA0BC7" w:rsidRDefault="00DA0BC7" w:rsidP="00DA0BC7">
      <w:pPr>
        <w:pStyle w:val="Proposal"/>
      </w:pPr>
      <w:r w:rsidRPr="00BC7E9C">
        <w:t>Proposal</w:t>
      </w:r>
      <w:r>
        <w:t xml:space="preserve"> </w:t>
      </w:r>
      <w:r w:rsidR="00DC5602">
        <w:t>4</w:t>
      </w:r>
      <w:r w:rsidRPr="00BC7E9C">
        <w:t>:</w:t>
      </w:r>
      <w:r>
        <w:tab/>
        <w:t xml:space="preserve">For NR-U, CSI report over </w:t>
      </w:r>
      <w:r w:rsidRPr="00BC7E9C">
        <w:t xml:space="preserve">PUCCH </w:t>
      </w:r>
      <w:r>
        <w:t>triggered by group based PDCCH in gNB-shared COT should be supported</w:t>
      </w:r>
      <w:r w:rsidRPr="00BC7E9C">
        <w:t>.</w:t>
      </w:r>
    </w:p>
    <w:bookmarkEnd w:id="7"/>
    <w:bookmarkEnd w:id="8"/>
    <w:p w14:paraId="59891682" w14:textId="77777777" w:rsidR="00DA0BC7" w:rsidRPr="009B67D3" w:rsidRDefault="00DA0BC7" w:rsidP="00DA0BC7">
      <w:pPr>
        <w:tabs>
          <w:tab w:val="left" w:pos="0"/>
        </w:tabs>
        <w:spacing w:after="0"/>
        <w:rPr>
          <w:rFonts w:ascii="Times New Roman" w:hAnsi="Times New Roman"/>
          <w:lang w:val="en-US" w:eastAsia="ja-JP"/>
        </w:rPr>
      </w:pPr>
    </w:p>
    <w:p w14:paraId="3EEC491D" w14:textId="26B4B380" w:rsidR="00DA76DF" w:rsidRDefault="00DA76DF" w:rsidP="004B388F">
      <w:pPr>
        <w:pStyle w:val="1"/>
      </w:pPr>
      <w:r w:rsidRPr="002F4600">
        <w:t>Discussion</w:t>
      </w:r>
      <w:r w:rsidR="00516BF7">
        <w:t xml:space="preserve"> on </w:t>
      </w:r>
      <w:r w:rsidR="00B85C28">
        <w:t xml:space="preserve">block </w:t>
      </w:r>
      <w:r w:rsidR="008275B3">
        <w:t xml:space="preserve">interlaced </w:t>
      </w:r>
      <w:r w:rsidR="00D21A25">
        <w:t>PUSCH</w:t>
      </w:r>
    </w:p>
    <w:p w14:paraId="71E505EA" w14:textId="3656A5DF" w:rsidR="00C221BB" w:rsidRPr="009861B3" w:rsidRDefault="001458A3" w:rsidP="009861B3">
      <w:pPr>
        <w:pStyle w:val="2"/>
      </w:pPr>
      <w:r>
        <w:t>Sw</w:t>
      </w:r>
      <w:r w:rsidR="00C221BB">
        <w:t xml:space="preserve">itching between </w:t>
      </w:r>
      <w:r w:rsidR="00CD3A92">
        <w:t>interlaced and Rel-15 RA</w:t>
      </w:r>
    </w:p>
    <w:p w14:paraId="076B78C2" w14:textId="6238ACEB" w:rsidR="00075D27" w:rsidRPr="009861B3" w:rsidRDefault="007118B5" w:rsidP="001F0571">
      <w:pPr>
        <w:spacing w:after="0"/>
        <w:rPr>
          <w:rFonts w:ascii="Times New Roman" w:eastAsiaTheme="minorEastAsia" w:hAnsi="Times New Roman"/>
          <w:lang w:eastAsia="ja-JP"/>
        </w:rPr>
      </w:pPr>
      <w:r>
        <w:rPr>
          <w:rFonts w:ascii="Times New Roman" w:eastAsiaTheme="minorEastAsia" w:hAnsi="Times New Roman" w:hint="eastAsia"/>
          <w:lang w:eastAsia="ja-JP"/>
        </w:rPr>
        <w:t>T</w:t>
      </w:r>
      <w:r>
        <w:rPr>
          <w:rFonts w:ascii="Times New Roman" w:eastAsiaTheme="minorEastAsia" w:hAnsi="Times New Roman"/>
          <w:lang w:eastAsia="ja-JP"/>
        </w:rPr>
        <w:t xml:space="preserve">he agreement </w:t>
      </w:r>
      <w:r w:rsidR="00075D27">
        <w:rPr>
          <w:rFonts w:ascii="Times New Roman" w:eastAsiaTheme="minorEastAsia" w:hAnsi="Times New Roman"/>
          <w:lang w:eastAsia="ja-JP"/>
        </w:rPr>
        <w:t>on PUSCH resource allocation in RAN1 #98bis:</w:t>
      </w:r>
    </w:p>
    <w:tbl>
      <w:tblPr>
        <w:tblStyle w:val="af2"/>
        <w:tblW w:w="0" w:type="auto"/>
        <w:tblLook w:val="04A0" w:firstRow="1" w:lastRow="0" w:firstColumn="1" w:lastColumn="0" w:noHBand="0" w:noVBand="1"/>
      </w:tblPr>
      <w:tblGrid>
        <w:gridCol w:w="9630"/>
      </w:tblGrid>
      <w:tr w:rsidR="00075D27" w14:paraId="1AC34DC6" w14:textId="77777777" w:rsidTr="00075D27">
        <w:tc>
          <w:tcPr>
            <w:tcW w:w="9630" w:type="dxa"/>
          </w:tcPr>
          <w:p w14:paraId="29033921" w14:textId="77777777" w:rsidR="00075D27" w:rsidRPr="00075D27" w:rsidRDefault="00075D27" w:rsidP="00075D27">
            <w:pPr>
              <w:spacing w:after="0"/>
              <w:rPr>
                <w:rFonts w:ascii="Times" w:eastAsia="Batang" w:hAnsi="Times"/>
                <w:szCs w:val="24"/>
              </w:rPr>
            </w:pPr>
            <w:r w:rsidRPr="00075D27">
              <w:rPr>
                <w:rFonts w:ascii="Times" w:eastAsia="Batang" w:hAnsi="Times"/>
                <w:szCs w:val="24"/>
                <w:highlight w:val="green"/>
              </w:rPr>
              <w:t>Agreement:</w:t>
            </w:r>
          </w:p>
          <w:p w14:paraId="7BB35D3C" w14:textId="77777777" w:rsidR="00075D27" w:rsidRPr="00075D27" w:rsidRDefault="00075D27" w:rsidP="00075D27">
            <w:pPr>
              <w:spacing w:after="0"/>
              <w:rPr>
                <w:rFonts w:ascii="Times" w:eastAsia="Batang" w:hAnsi="Times"/>
                <w:szCs w:val="24"/>
              </w:rPr>
            </w:pPr>
            <w:r w:rsidRPr="00075D27">
              <w:rPr>
                <w:rFonts w:ascii="Times" w:eastAsia="Batang" w:hAnsi="Times"/>
                <w:szCs w:val="24"/>
              </w:rPr>
              <w:t>Support an RRC parameter to configure a UE with either interlace or contiguous (Rel-15) mappings for dedicated PUCCH resources, i.e., PUCCH resources configured by dedicated signalling</w:t>
            </w:r>
          </w:p>
          <w:p w14:paraId="2B0CB41E" w14:textId="77777777" w:rsidR="00075D27" w:rsidRPr="00075D27" w:rsidRDefault="00075D27" w:rsidP="00075D27">
            <w:pPr>
              <w:numPr>
                <w:ilvl w:val="0"/>
                <w:numId w:val="106"/>
              </w:numPr>
              <w:spacing w:after="0"/>
              <w:rPr>
                <w:rFonts w:ascii="Times" w:eastAsia="Batang" w:hAnsi="Times"/>
                <w:szCs w:val="24"/>
              </w:rPr>
            </w:pPr>
            <w:r w:rsidRPr="00075D27">
              <w:rPr>
                <w:rFonts w:ascii="Times" w:eastAsia="Batang" w:hAnsi="Times"/>
                <w:szCs w:val="24"/>
              </w:rPr>
              <w:t>If interlace mapping is configured, frequency hopping is not configured</w:t>
            </w:r>
          </w:p>
          <w:p w14:paraId="2166BD57" w14:textId="77777777" w:rsidR="00075D27" w:rsidRPr="00075D27" w:rsidRDefault="00075D27" w:rsidP="00075D27">
            <w:pPr>
              <w:numPr>
                <w:ilvl w:val="0"/>
                <w:numId w:val="106"/>
              </w:numPr>
              <w:spacing w:after="0"/>
              <w:rPr>
                <w:rFonts w:ascii="Times" w:eastAsia="Batang" w:hAnsi="Times"/>
                <w:szCs w:val="24"/>
              </w:rPr>
            </w:pPr>
            <w:r w:rsidRPr="00075D27">
              <w:rPr>
                <w:rFonts w:ascii="Times" w:eastAsia="Batang" w:hAnsi="Times"/>
                <w:szCs w:val="24"/>
              </w:rPr>
              <w:t>FFS: The UE does not expect configuration of interlace or contiguous mapping for different PUCCH resources to be different</w:t>
            </w:r>
          </w:p>
          <w:p w14:paraId="7D7A6F4B" w14:textId="77777777" w:rsidR="00075D27" w:rsidRPr="00075D27" w:rsidRDefault="00075D27" w:rsidP="00075D27">
            <w:pPr>
              <w:spacing w:after="0"/>
              <w:rPr>
                <w:rFonts w:ascii="Times" w:eastAsia="Batang" w:hAnsi="Times"/>
                <w:szCs w:val="24"/>
                <w:lang w:eastAsia="x-none"/>
              </w:rPr>
            </w:pPr>
          </w:p>
          <w:p w14:paraId="1E4E0AD3" w14:textId="77777777" w:rsidR="00075D27" w:rsidRPr="00075D27" w:rsidRDefault="00075D27" w:rsidP="00075D27">
            <w:pPr>
              <w:spacing w:after="0"/>
              <w:rPr>
                <w:rFonts w:ascii="Times" w:eastAsia="Batang" w:hAnsi="Times"/>
                <w:szCs w:val="24"/>
                <w:lang w:eastAsia="x-none"/>
              </w:rPr>
            </w:pPr>
            <w:r w:rsidRPr="00075D27">
              <w:rPr>
                <w:rFonts w:ascii="Times" w:eastAsia="Batang" w:hAnsi="Times"/>
                <w:szCs w:val="24"/>
                <w:highlight w:val="green"/>
                <w:lang w:eastAsia="x-none"/>
              </w:rPr>
              <w:t>Agreement:</w:t>
            </w:r>
          </w:p>
          <w:p w14:paraId="3301FD1F" w14:textId="77777777" w:rsidR="00075D27" w:rsidRPr="00075D27" w:rsidRDefault="00075D27" w:rsidP="00075D27">
            <w:pPr>
              <w:spacing w:after="0"/>
              <w:rPr>
                <w:rFonts w:ascii="Times" w:eastAsia="Batang" w:hAnsi="Times"/>
                <w:szCs w:val="24"/>
                <w:lang w:val="en-US" w:eastAsia="x-none"/>
              </w:rPr>
            </w:pPr>
            <w:r w:rsidRPr="00075D27">
              <w:rPr>
                <w:rFonts w:ascii="Times" w:eastAsia="Batang" w:hAnsi="Times"/>
                <w:szCs w:val="24"/>
                <w:lang w:val="en-US" w:eastAsia="x-none"/>
              </w:rPr>
              <w:t>For PUSCH transmissions after dedicated configuration, support an RRC parameter to enable configurability between interlace resource allocation and Rel-15 (Type 0/1) resource allocation</w:t>
            </w:r>
          </w:p>
          <w:p w14:paraId="6E585823" w14:textId="77777777" w:rsidR="00075D27" w:rsidRPr="00075D27" w:rsidRDefault="00075D27" w:rsidP="00075D27">
            <w:pPr>
              <w:numPr>
                <w:ilvl w:val="0"/>
                <w:numId w:val="107"/>
              </w:numPr>
              <w:spacing w:after="0"/>
              <w:rPr>
                <w:rFonts w:ascii="Times" w:eastAsia="Batang" w:hAnsi="Times"/>
                <w:szCs w:val="24"/>
                <w:lang w:val="en-US" w:eastAsia="x-none"/>
              </w:rPr>
            </w:pPr>
            <w:r w:rsidRPr="00075D27">
              <w:rPr>
                <w:rFonts w:ascii="Times" w:eastAsia="Batang" w:hAnsi="Times"/>
                <w:szCs w:val="24"/>
                <w:lang w:val="en-US" w:eastAsia="x-none"/>
              </w:rPr>
              <w:t>If interlace mapping is configured, frequency hopping is not configured</w:t>
            </w:r>
          </w:p>
          <w:p w14:paraId="4E3A3AAA" w14:textId="77777777" w:rsidR="00075D27" w:rsidRPr="00075D27" w:rsidRDefault="00075D27" w:rsidP="00075D27">
            <w:pPr>
              <w:numPr>
                <w:ilvl w:val="0"/>
                <w:numId w:val="107"/>
              </w:numPr>
              <w:spacing w:after="0"/>
              <w:rPr>
                <w:rFonts w:ascii="Times" w:eastAsia="Batang" w:hAnsi="Times"/>
                <w:szCs w:val="24"/>
                <w:lang w:val="en-US" w:eastAsia="x-none"/>
              </w:rPr>
            </w:pPr>
            <w:r w:rsidRPr="00075D27">
              <w:rPr>
                <w:rFonts w:ascii="Times" w:eastAsia="Batang" w:hAnsi="Times"/>
                <w:szCs w:val="24"/>
                <w:lang w:val="en-US" w:eastAsia="x-none"/>
              </w:rPr>
              <w:t>FFS: Whether this RRC configuration applies to fallback DCI</w:t>
            </w:r>
          </w:p>
          <w:p w14:paraId="2AE960A7" w14:textId="77777777" w:rsidR="00075D27" w:rsidRPr="00075D27" w:rsidRDefault="00075D27" w:rsidP="00075D27">
            <w:pPr>
              <w:numPr>
                <w:ilvl w:val="0"/>
                <w:numId w:val="107"/>
              </w:numPr>
              <w:spacing w:after="0"/>
              <w:rPr>
                <w:rFonts w:ascii="Times" w:eastAsia="Batang" w:hAnsi="Times"/>
                <w:szCs w:val="24"/>
                <w:lang w:val="en-US" w:eastAsia="x-none"/>
              </w:rPr>
            </w:pPr>
            <w:r w:rsidRPr="00075D27">
              <w:rPr>
                <w:rFonts w:ascii="Times" w:eastAsia="Batang" w:hAnsi="Times"/>
                <w:szCs w:val="24"/>
                <w:lang w:val="en-US" w:eastAsia="x-none"/>
              </w:rPr>
              <w:t xml:space="preserve">FFS: Whether/how dynamic (non-fallback DCI based) switching is supported between interlaced resource allocation and Rel-15 RA (Type0/1) resource allocation </w:t>
            </w:r>
          </w:p>
          <w:p w14:paraId="5A3ABF21" w14:textId="3316FA38" w:rsidR="00075D27" w:rsidRPr="00075D27" w:rsidRDefault="00075D27" w:rsidP="009861B3">
            <w:pPr>
              <w:numPr>
                <w:ilvl w:val="0"/>
                <w:numId w:val="107"/>
              </w:numPr>
              <w:spacing w:after="0"/>
              <w:rPr>
                <w:rFonts w:ascii="Times New Roman" w:eastAsia="SimSun" w:hAnsi="Times New Roman"/>
                <w:lang w:eastAsia="zh-CN"/>
              </w:rPr>
            </w:pPr>
            <w:r w:rsidRPr="00075D27">
              <w:rPr>
                <w:rFonts w:ascii="Times" w:eastAsia="Batang" w:hAnsi="Times"/>
                <w:szCs w:val="24"/>
              </w:rPr>
              <w:t>FFS: The UE does not expect configuration of interlace or contiguous mapping for different PUSCH transmissions to be different</w:t>
            </w:r>
          </w:p>
        </w:tc>
      </w:tr>
    </w:tbl>
    <w:p w14:paraId="09F3749F" w14:textId="138A1235" w:rsidR="00C221BB" w:rsidRDefault="00C221BB" w:rsidP="001F0571">
      <w:pPr>
        <w:spacing w:after="0"/>
        <w:rPr>
          <w:rFonts w:ascii="Times New Roman" w:eastAsia="SimSun" w:hAnsi="Times New Roman"/>
          <w:lang w:eastAsia="zh-CN"/>
        </w:rPr>
      </w:pPr>
    </w:p>
    <w:p w14:paraId="32E94941" w14:textId="55427475" w:rsidR="00075D27" w:rsidRDefault="00075D27" w:rsidP="001F0571">
      <w:pPr>
        <w:spacing w:after="0"/>
        <w:rPr>
          <w:rFonts w:ascii="Times New Roman" w:eastAsiaTheme="minorEastAsia" w:hAnsi="Times New Roman"/>
          <w:lang w:eastAsia="ja-JP"/>
        </w:rPr>
      </w:pPr>
      <w:r>
        <w:rPr>
          <w:rFonts w:ascii="Times New Roman" w:eastAsiaTheme="minorEastAsia" w:hAnsi="Times New Roman" w:hint="eastAsia"/>
          <w:lang w:eastAsia="ja-JP"/>
        </w:rPr>
        <w:t>I</w:t>
      </w:r>
      <w:r>
        <w:rPr>
          <w:rFonts w:ascii="Times New Roman" w:eastAsiaTheme="minorEastAsia" w:hAnsi="Times New Roman"/>
          <w:lang w:eastAsia="ja-JP"/>
        </w:rPr>
        <w:t>n addition to the agreed configurability between interlace resource allocation and Rel-15 RA, we propose to support dynamic switching</w:t>
      </w:r>
      <w:r w:rsidR="00045734">
        <w:rPr>
          <w:rFonts w:ascii="Times New Roman" w:eastAsiaTheme="minorEastAsia" w:hAnsi="Times New Roman"/>
          <w:lang w:eastAsia="ja-JP"/>
        </w:rPr>
        <w:t xml:space="preserve"> by non-fallback DCI</w:t>
      </w:r>
      <w:r>
        <w:rPr>
          <w:rFonts w:ascii="Times New Roman" w:eastAsiaTheme="minorEastAsia" w:hAnsi="Times New Roman"/>
          <w:lang w:eastAsia="ja-JP"/>
        </w:rPr>
        <w:t>. When the payload for PUSCH is small,</w:t>
      </w:r>
      <w:r w:rsidR="0066695E">
        <w:rPr>
          <w:rFonts w:ascii="Times New Roman" w:eastAsiaTheme="minorEastAsia" w:hAnsi="Times New Roman"/>
          <w:lang w:eastAsia="ja-JP"/>
        </w:rPr>
        <w:t xml:space="preserve"> the Rel-15 RA type 1 </w:t>
      </w:r>
      <w:r w:rsidR="00CD23E1">
        <w:rPr>
          <w:rFonts w:ascii="Times New Roman" w:eastAsiaTheme="minorEastAsia" w:hAnsi="Times New Roman"/>
          <w:lang w:eastAsia="ja-JP"/>
        </w:rPr>
        <w:t xml:space="preserve">(contiguous mapping) </w:t>
      </w:r>
      <w:r w:rsidR="0066695E">
        <w:rPr>
          <w:rFonts w:ascii="Times New Roman" w:eastAsiaTheme="minorEastAsia" w:hAnsi="Times New Roman"/>
          <w:lang w:eastAsia="ja-JP"/>
        </w:rPr>
        <w:t>can be used</w:t>
      </w:r>
      <w:r w:rsidR="00CD23E1">
        <w:rPr>
          <w:rFonts w:ascii="Times New Roman" w:eastAsiaTheme="minorEastAsia" w:hAnsi="Times New Roman"/>
          <w:lang w:eastAsia="ja-JP"/>
        </w:rPr>
        <w:t xml:space="preserve"> so as resource utilization finer than interlaced mapping (minimum of 10 PRBs) is possible. </w:t>
      </w:r>
      <w:r w:rsidR="00397483">
        <w:rPr>
          <w:rFonts w:ascii="Times New Roman" w:eastAsiaTheme="minorEastAsia" w:hAnsi="Times New Roman"/>
          <w:lang w:eastAsia="ja-JP"/>
        </w:rPr>
        <w:t xml:space="preserve">This is beneficial especially for the regions without the </w:t>
      </w:r>
      <w:r w:rsidR="00D11374">
        <w:rPr>
          <w:rFonts w:ascii="Times New Roman" w:eastAsiaTheme="minorEastAsia" w:hAnsi="Times New Roman"/>
          <w:lang w:eastAsia="ja-JP"/>
        </w:rPr>
        <w:t xml:space="preserve">minimum 2 MHz </w:t>
      </w:r>
      <w:r w:rsidR="00397483">
        <w:rPr>
          <w:rFonts w:ascii="Times New Roman" w:eastAsiaTheme="minorEastAsia" w:hAnsi="Times New Roman"/>
          <w:lang w:eastAsia="ja-JP"/>
        </w:rPr>
        <w:t xml:space="preserve">OCB regulation. </w:t>
      </w:r>
      <w:r w:rsidR="00CD23E1">
        <w:rPr>
          <w:rFonts w:ascii="Times New Roman" w:eastAsiaTheme="minorEastAsia" w:hAnsi="Times New Roman"/>
          <w:lang w:eastAsia="ja-JP"/>
        </w:rPr>
        <w:t xml:space="preserve">When the payload for PUSCH is not so small, interlace mapping can be used </w:t>
      </w:r>
      <w:r w:rsidR="00045734">
        <w:rPr>
          <w:rFonts w:ascii="Times New Roman" w:eastAsiaTheme="minorEastAsia" w:hAnsi="Times New Roman"/>
          <w:lang w:eastAsia="ja-JP"/>
        </w:rPr>
        <w:t>so as PSD is increased under PSD regulation in unlicensed band.</w:t>
      </w:r>
    </w:p>
    <w:p w14:paraId="13A265A5" w14:textId="4C822189" w:rsidR="00CA3600" w:rsidRDefault="00CA3600" w:rsidP="001F0571">
      <w:pPr>
        <w:spacing w:after="0"/>
        <w:rPr>
          <w:rFonts w:ascii="Times New Roman" w:eastAsiaTheme="minorEastAsia" w:hAnsi="Times New Roman"/>
          <w:lang w:eastAsia="ja-JP"/>
        </w:rPr>
      </w:pPr>
    </w:p>
    <w:p w14:paraId="33F7F260" w14:textId="5620AA4F" w:rsidR="00CA3600" w:rsidRDefault="00022EF7" w:rsidP="001F0571">
      <w:pPr>
        <w:spacing w:after="0"/>
        <w:rPr>
          <w:rFonts w:ascii="Times New Roman" w:eastAsiaTheme="minorEastAsia" w:hAnsi="Times New Roman"/>
          <w:lang w:eastAsia="ja-JP"/>
        </w:rPr>
      </w:pPr>
      <w:r>
        <w:rPr>
          <w:rFonts w:ascii="Times New Roman" w:eastAsiaTheme="minorEastAsia" w:hAnsi="Times New Roman" w:hint="eastAsia"/>
          <w:lang w:eastAsia="ja-JP"/>
        </w:rPr>
        <w:t>Be</w:t>
      </w:r>
      <w:r>
        <w:rPr>
          <w:rFonts w:ascii="Times New Roman" w:eastAsiaTheme="minorEastAsia" w:hAnsi="Times New Roman"/>
          <w:lang w:eastAsia="ja-JP"/>
        </w:rPr>
        <w:t xml:space="preserve">sides, </w:t>
      </w:r>
      <w:r w:rsidR="0082096A">
        <w:rPr>
          <w:rFonts w:ascii="Times New Roman" w:eastAsiaTheme="minorEastAsia" w:hAnsi="Times New Roman"/>
          <w:lang w:eastAsia="ja-JP"/>
        </w:rPr>
        <w:t>switchi</w:t>
      </w:r>
      <w:r w:rsidR="00FB6DF1">
        <w:rPr>
          <w:rFonts w:ascii="Times New Roman" w:eastAsiaTheme="minorEastAsia" w:hAnsi="Times New Roman"/>
          <w:lang w:eastAsia="ja-JP"/>
        </w:rPr>
        <w:t xml:space="preserve">ng to the contiguous mapping is useful for better channel estimation where frequency selectivity is not dominant. </w:t>
      </w:r>
      <w:r>
        <w:rPr>
          <w:rFonts w:ascii="Times New Roman" w:hAnsi="Times New Roman"/>
          <w:lang w:eastAsia="ja-JP"/>
        </w:rPr>
        <w:t>Furthermore</w:t>
      </w:r>
      <w:r w:rsidR="00CA3600">
        <w:rPr>
          <w:rFonts w:ascii="Times New Roman" w:hAnsi="Times New Roman" w:hint="eastAsia"/>
          <w:lang w:eastAsia="ja-JP"/>
        </w:rPr>
        <w:t xml:space="preserve">, </w:t>
      </w:r>
      <w:r w:rsidR="00F63C0B">
        <w:rPr>
          <w:rFonts w:ascii="Times New Roman" w:hAnsi="Times New Roman"/>
          <w:lang w:eastAsia="ja-JP"/>
        </w:rPr>
        <w:t xml:space="preserve">switching to </w:t>
      </w:r>
      <w:r w:rsidR="00CA3600">
        <w:rPr>
          <w:rFonts w:ascii="Times New Roman" w:hAnsi="Times New Roman"/>
          <w:lang w:eastAsia="ja-JP"/>
        </w:rPr>
        <w:t xml:space="preserve">the Rel-15 PUSCH RA is useful to realize the FDM with </w:t>
      </w:r>
      <w:r w:rsidR="00CA3600">
        <w:rPr>
          <w:rFonts w:ascii="Times New Roman" w:hAnsi="Times New Roman" w:hint="eastAsia"/>
          <w:lang w:eastAsia="ja-JP"/>
        </w:rPr>
        <w:t>NR-U PRACH</w:t>
      </w:r>
      <w:r w:rsidR="00CA3600">
        <w:rPr>
          <w:rFonts w:ascii="Times New Roman" w:hAnsi="Times New Roman"/>
          <w:lang w:eastAsia="ja-JP"/>
        </w:rPr>
        <w:t xml:space="preserve"> which supports only</w:t>
      </w:r>
      <w:r w:rsidR="00CA3600">
        <w:rPr>
          <w:rFonts w:ascii="Times New Roman" w:hAnsi="Times New Roman" w:hint="eastAsia"/>
          <w:lang w:eastAsia="ja-JP"/>
        </w:rPr>
        <w:t xml:space="preserve"> contiguous mapping (</w:t>
      </w:r>
      <w:r w:rsidR="00CA3600">
        <w:rPr>
          <w:rFonts w:ascii="Times New Roman" w:hAnsi="Times New Roman"/>
          <w:lang w:eastAsia="ja-JP"/>
        </w:rPr>
        <w:t>i.e. non-</w:t>
      </w:r>
      <w:r w:rsidR="00CA3600">
        <w:rPr>
          <w:rFonts w:ascii="Times New Roman" w:hAnsi="Times New Roman" w:hint="eastAsia"/>
          <w:lang w:eastAsia="ja-JP"/>
        </w:rPr>
        <w:t>interlace</w:t>
      </w:r>
      <w:r w:rsidR="00CA3600">
        <w:rPr>
          <w:rFonts w:ascii="Times New Roman" w:hAnsi="Times New Roman"/>
          <w:lang w:eastAsia="ja-JP"/>
        </w:rPr>
        <w:t xml:space="preserve"> manner</w:t>
      </w:r>
      <w:r w:rsidR="00CA3600">
        <w:rPr>
          <w:rFonts w:ascii="Times New Roman" w:hAnsi="Times New Roman" w:hint="eastAsia"/>
          <w:lang w:eastAsia="ja-JP"/>
        </w:rPr>
        <w:t>)</w:t>
      </w:r>
      <w:r w:rsidR="00CA3600">
        <w:rPr>
          <w:rFonts w:ascii="Times New Roman" w:hAnsi="Times New Roman"/>
          <w:lang w:eastAsia="ja-JP"/>
        </w:rPr>
        <w:t>.</w:t>
      </w:r>
    </w:p>
    <w:p w14:paraId="39A1E6DA" w14:textId="1321FEF5" w:rsidR="00CD23E1" w:rsidRDefault="00CD23E1" w:rsidP="001F0571">
      <w:pPr>
        <w:spacing w:after="0"/>
        <w:rPr>
          <w:rFonts w:ascii="Times New Roman" w:eastAsiaTheme="minorEastAsia" w:hAnsi="Times New Roman"/>
          <w:lang w:eastAsia="ja-JP"/>
        </w:rPr>
      </w:pPr>
    </w:p>
    <w:p w14:paraId="1A3ECB9B" w14:textId="571E26D3" w:rsidR="00CD23E1" w:rsidRDefault="00CD23E1" w:rsidP="009861B3">
      <w:pPr>
        <w:pStyle w:val="Proposal"/>
      </w:pPr>
      <w:bookmarkStart w:id="9" w:name="RA_switch_nFB"/>
      <w:r>
        <w:rPr>
          <w:rFonts w:hint="eastAsia"/>
        </w:rPr>
        <w:t>P</w:t>
      </w:r>
      <w:r>
        <w:t xml:space="preserve">roposal </w:t>
      </w:r>
      <w:r w:rsidR="00DC5602">
        <w:t>5</w:t>
      </w:r>
      <w:r>
        <w:t xml:space="preserve">: </w:t>
      </w:r>
      <w:r w:rsidR="00045734">
        <w:tab/>
      </w:r>
      <w:r>
        <w:t xml:space="preserve">Dynamic switching </w:t>
      </w:r>
      <w:r w:rsidR="00045734">
        <w:t>(</w:t>
      </w:r>
      <w:r w:rsidR="00045734" w:rsidRPr="00045734">
        <w:t>non-fallback DCI based) switching is supported between interlaced resource allocation and Rel-15 RA (Type0/1) resource allocation</w:t>
      </w:r>
      <w:r w:rsidR="00EE6D68">
        <w:t xml:space="preserve"> for NR-U PUSCH</w:t>
      </w:r>
      <w:r w:rsidR="00045734">
        <w:t>.</w:t>
      </w:r>
    </w:p>
    <w:bookmarkEnd w:id="9"/>
    <w:p w14:paraId="1895AFEE" w14:textId="1C8CE115" w:rsidR="00045734" w:rsidRDefault="00045734" w:rsidP="001F0571">
      <w:pPr>
        <w:spacing w:after="0"/>
        <w:rPr>
          <w:rFonts w:ascii="Times New Roman" w:eastAsiaTheme="minorEastAsia" w:hAnsi="Times New Roman"/>
          <w:lang w:eastAsia="ja-JP"/>
        </w:rPr>
      </w:pPr>
    </w:p>
    <w:p w14:paraId="63A3943B" w14:textId="1A219A95" w:rsidR="00045734" w:rsidRDefault="00045734" w:rsidP="001F0571">
      <w:pPr>
        <w:spacing w:after="0"/>
        <w:rPr>
          <w:rFonts w:ascii="Times New Roman" w:eastAsiaTheme="minorEastAsia" w:hAnsi="Times New Roman"/>
          <w:lang w:eastAsia="ja-JP"/>
        </w:rPr>
      </w:pPr>
      <w:r>
        <w:rPr>
          <w:rFonts w:ascii="Times New Roman" w:eastAsiaTheme="minorEastAsia" w:hAnsi="Times New Roman"/>
          <w:lang w:eastAsia="ja-JP"/>
        </w:rPr>
        <w:t xml:space="preserve">During </w:t>
      </w:r>
      <w:r w:rsidRPr="00045734">
        <w:rPr>
          <w:rFonts w:ascii="Times New Roman" w:eastAsiaTheme="minorEastAsia" w:hAnsi="Times New Roman"/>
          <w:lang w:eastAsia="ja-JP"/>
        </w:rPr>
        <w:t xml:space="preserve">uncertain </w:t>
      </w:r>
      <w:r w:rsidR="008F178B">
        <w:rPr>
          <w:rFonts w:ascii="Times New Roman" w:eastAsiaTheme="minorEastAsia" w:hAnsi="Times New Roman"/>
          <w:lang w:eastAsia="ja-JP"/>
        </w:rPr>
        <w:t>re</w:t>
      </w:r>
      <w:r w:rsidRPr="00045734">
        <w:rPr>
          <w:rFonts w:ascii="Times New Roman" w:eastAsiaTheme="minorEastAsia" w:hAnsi="Times New Roman"/>
          <w:lang w:eastAsia="ja-JP"/>
        </w:rPr>
        <w:t>configuration period</w:t>
      </w:r>
      <w:r w:rsidR="008F178B">
        <w:rPr>
          <w:rFonts w:ascii="Times New Roman" w:eastAsiaTheme="minorEastAsia" w:hAnsi="Times New Roman"/>
          <w:lang w:eastAsia="ja-JP"/>
        </w:rPr>
        <w:t xml:space="preserve"> of RRC</w:t>
      </w:r>
      <w:r>
        <w:rPr>
          <w:rFonts w:ascii="Times New Roman" w:eastAsiaTheme="minorEastAsia" w:hAnsi="Times New Roman"/>
          <w:lang w:eastAsia="ja-JP"/>
        </w:rPr>
        <w:t xml:space="preserve">, UE should follow broadcast configuration but not dedicated </w:t>
      </w:r>
      <w:r w:rsidR="008F178B">
        <w:rPr>
          <w:rFonts w:ascii="Times New Roman" w:eastAsiaTheme="minorEastAsia" w:hAnsi="Times New Roman"/>
          <w:lang w:eastAsia="ja-JP"/>
        </w:rPr>
        <w:t>configuration for fallback DCI</w:t>
      </w:r>
      <w:r>
        <w:rPr>
          <w:rFonts w:ascii="Times New Roman" w:eastAsiaTheme="minorEastAsia" w:hAnsi="Times New Roman"/>
          <w:lang w:eastAsia="ja-JP"/>
        </w:rPr>
        <w:t xml:space="preserve">. Namely, we propose that dedicated RRC parameter </w:t>
      </w:r>
      <w:r w:rsidR="00C53A7B" w:rsidRPr="00C53A7B">
        <w:rPr>
          <w:rFonts w:ascii="Times New Roman" w:eastAsiaTheme="minorEastAsia" w:hAnsi="Times New Roman"/>
          <w:lang w:eastAsia="ja-JP"/>
        </w:rPr>
        <w:t>to configure</w:t>
      </w:r>
      <w:r w:rsidR="00C53A7B">
        <w:rPr>
          <w:rFonts w:ascii="Times New Roman" w:eastAsiaTheme="minorEastAsia" w:hAnsi="Times New Roman"/>
          <w:lang w:eastAsia="ja-JP"/>
        </w:rPr>
        <w:t xml:space="preserve"> RA type </w:t>
      </w:r>
      <w:r>
        <w:rPr>
          <w:rFonts w:ascii="Times New Roman" w:eastAsiaTheme="minorEastAsia" w:hAnsi="Times New Roman"/>
          <w:lang w:eastAsia="ja-JP"/>
        </w:rPr>
        <w:t>does not apply to fallback DCI.</w:t>
      </w:r>
    </w:p>
    <w:p w14:paraId="65AE155F" w14:textId="6276DAF1" w:rsidR="00045734" w:rsidRDefault="00045734" w:rsidP="001F0571">
      <w:pPr>
        <w:spacing w:after="0"/>
        <w:rPr>
          <w:rFonts w:ascii="Times New Roman" w:eastAsiaTheme="minorEastAsia" w:hAnsi="Times New Roman"/>
          <w:lang w:eastAsia="ja-JP"/>
        </w:rPr>
      </w:pPr>
    </w:p>
    <w:p w14:paraId="04BA2BF1" w14:textId="18E209A7" w:rsidR="00045734" w:rsidRDefault="00045734" w:rsidP="009861B3">
      <w:pPr>
        <w:pStyle w:val="Proposal"/>
      </w:pPr>
      <w:bookmarkStart w:id="10" w:name="RA_switch_FB"/>
      <w:r>
        <w:t xml:space="preserve">Proposal </w:t>
      </w:r>
      <w:r w:rsidR="00DC5602">
        <w:t>6</w:t>
      </w:r>
      <w:r>
        <w:t xml:space="preserve">: </w:t>
      </w:r>
      <w:r>
        <w:tab/>
        <w:t>Dedicated RRC parameter to configure interlace between Rel-15 RA does not apply to fallback DCI</w:t>
      </w:r>
      <w:r w:rsidR="00EE6D68">
        <w:t xml:space="preserve"> for NR-U PUSCH</w:t>
      </w:r>
      <w:r>
        <w:t>.</w:t>
      </w:r>
    </w:p>
    <w:bookmarkEnd w:id="10"/>
    <w:p w14:paraId="784DB9FD" w14:textId="77777777" w:rsidR="00075D27" w:rsidRDefault="00075D27" w:rsidP="001F0571">
      <w:pPr>
        <w:spacing w:after="0"/>
        <w:rPr>
          <w:rFonts w:ascii="Times New Roman" w:eastAsia="SimSun" w:hAnsi="Times New Roman"/>
          <w:lang w:eastAsia="zh-CN"/>
        </w:rPr>
      </w:pPr>
    </w:p>
    <w:p w14:paraId="3EBA20E4" w14:textId="32839901" w:rsidR="00DA0BC7" w:rsidRDefault="000A584C" w:rsidP="00DA0BC7">
      <w:pPr>
        <w:pStyle w:val="2"/>
      </w:pPr>
      <w:r w:rsidDel="000A584C">
        <w:rPr>
          <w:rFonts w:ascii="Times New Roman" w:hAnsi="Times New Roman" w:hint="cs"/>
        </w:rPr>
        <w:t xml:space="preserve"> </w:t>
      </w:r>
      <w:r w:rsidR="00DA0BC7">
        <w:t xml:space="preserve">[Essential] </w:t>
      </w:r>
      <w:r w:rsidR="00C80E93">
        <w:t xml:space="preserve">interlaced </w:t>
      </w:r>
      <w:r w:rsidR="00DA0BC7">
        <w:t xml:space="preserve">PUSCH resource allocation </w:t>
      </w:r>
      <w:r w:rsidR="00DA0BC7" w:rsidRPr="00CD2109">
        <w:rPr>
          <w:rFonts w:eastAsiaTheme="minorEastAsia"/>
          <w:lang w:eastAsia="ja-JP"/>
        </w:rPr>
        <w:t>in frequency domain</w:t>
      </w:r>
    </w:p>
    <w:p w14:paraId="52A2C314" w14:textId="579DF43E" w:rsidR="005F1626" w:rsidRDefault="005F1626" w:rsidP="005F1626">
      <w:pPr>
        <w:pStyle w:val="Proposal"/>
        <w:tabs>
          <w:tab w:val="clear" w:pos="1701"/>
          <w:tab w:val="left" w:pos="0"/>
        </w:tabs>
        <w:ind w:left="0" w:firstLine="0"/>
        <w:rPr>
          <w:b w:val="0"/>
          <w:lang w:val="en-GB"/>
        </w:rPr>
      </w:pPr>
      <w:r>
        <w:rPr>
          <w:rFonts w:hint="eastAsia"/>
          <w:b w:val="0"/>
          <w:lang w:val="en-GB"/>
        </w:rPr>
        <w:t xml:space="preserve">This section is the </w:t>
      </w:r>
      <w:r w:rsidR="003178AB">
        <w:rPr>
          <w:b w:val="0"/>
          <w:lang w:val="en-GB"/>
        </w:rPr>
        <w:t>update</w:t>
      </w:r>
      <w:r>
        <w:rPr>
          <w:rFonts w:hint="eastAsia"/>
          <w:b w:val="0"/>
          <w:lang w:val="en-GB"/>
        </w:rPr>
        <w:t xml:space="preserve"> of</w:t>
      </w:r>
      <w:r>
        <w:rPr>
          <w:b w:val="0"/>
          <w:lang w:val="en-GB"/>
        </w:rPr>
        <w:t xml:space="preserve"> </w:t>
      </w:r>
      <w:r>
        <w:rPr>
          <w:b w:val="0"/>
          <w:lang w:val="en-GB"/>
        </w:rPr>
        <w:fldChar w:fldCharType="begin"/>
      </w:r>
      <w:r>
        <w:rPr>
          <w:b w:val="0"/>
          <w:lang w:val="en-GB"/>
        </w:rPr>
        <w:instrText xml:space="preserve"> REF _Ref23924906 \r \h </w:instrText>
      </w:r>
      <w:r>
        <w:rPr>
          <w:b w:val="0"/>
          <w:lang w:val="en-GB"/>
        </w:rPr>
      </w:r>
      <w:r>
        <w:rPr>
          <w:b w:val="0"/>
          <w:lang w:val="en-GB"/>
        </w:rPr>
        <w:fldChar w:fldCharType="separate"/>
      </w:r>
      <w:r w:rsidR="00DC5602">
        <w:rPr>
          <w:b w:val="0"/>
          <w:lang w:val="en-GB"/>
        </w:rPr>
        <w:t>[1]</w:t>
      </w:r>
      <w:r>
        <w:rPr>
          <w:b w:val="0"/>
          <w:lang w:val="en-GB"/>
        </w:rPr>
        <w:fldChar w:fldCharType="end"/>
      </w:r>
      <w:r>
        <w:rPr>
          <w:rFonts w:hint="eastAsia"/>
          <w:b w:val="0"/>
          <w:lang w:val="en-GB"/>
        </w:rPr>
        <w:t>.</w:t>
      </w:r>
    </w:p>
    <w:p w14:paraId="310E132C" w14:textId="77777777" w:rsidR="000A584C" w:rsidRPr="005F1626" w:rsidRDefault="000A584C" w:rsidP="000A584C">
      <w:pPr>
        <w:pStyle w:val="Proposal"/>
        <w:tabs>
          <w:tab w:val="clear" w:pos="1701"/>
          <w:tab w:val="left" w:pos="0"/>
        </w:tabs>
        <w:ind w:left="0" w:firstLine="0"/>
        <w:rPr>
          <w:b w:val="0"/>
          <w:lang w:val="en-GB"/>
        </w:rPr>
      </w:pPr>
    </w:p>
    <w:p w14:paraId="46F759EE" w14:textId="2C60E76A" w:rsidR="00250964" w:rsidRDefault="00250964" w:rsidP="00DA0BC7">
      <w:pPr>
        <w:spacing w:after="0"/>
        <w:rPr>
          <w:rFonts w:ascii="Times New Roman" w:hAnsi="Times New Roman"/>
          <w:lang w:eastAsia="ja-JP"/>
        </w:rPr>
      </w:pPr>
      <w:r>
        <w:rPr>
          <w:rFonts w:ascii="Times New Roman" w:hAnsi="Times New Roman"/>
          <w:lang w:eastAsia="ja-JP"/>
        </w:rPr>
        <w:t>Regarding interlaced PUSCH allocation, some agreements are made in RAN1 #98:</w:t>
      </w:r>
    </w:p>
    <w:tbl>
      <w:tblPr>
        <w:tblStyle w:val="af2"/>
        <w:tblW w:w="0" w:type="auto"/>
        <w:tblLook w:val="04A0" w:firstRow="1" w:lastRow="0" w:firstColumn="1" w:lastColumn="0" w:noHBand="0" w:noVBand="1"/>
      </w:tblPr>
      <w:tblGrid>
        <w:gridCol w:w="9630"/>
      </w:tblGrid>
      <w:tr w:rsidR="00250964" w14:paraId="1E304D74" w14:textId="77777777" w:rsidTr="00250964">
        <w:tc>
          <w:tcPr>
            <w:tcW w:w="9630" w:type="dxa"/>
          </w:tcPr>
          <w:p w14:paraId="3E182505" w14:textId="77777777" w:rsidR="00250964" w:rsidRPr="00A86707" w:rsidRDefault="00250964" w:rsidP="00250964">
            <w:pPr>
              <w:spacing w:after="0"/>
              <w:rPr>
                <w:rFonts w:ascii="Times" w:eastAsia="Batang" w:hAnsi="Times"/>
                <w:szCs w:val="24"/>
                <w:lang w:eastAsia="x-none"/>
              </w:rPr>
            </w:pPr>
            <w:r w:rsidRPr="00A86707">
              <w:rPr>
                <w:rFonts w:ascii="Times" w:eastAsia="Batang" w:hAnsi="Times"/>
                <w:szCs w:val="24"/>
                <w:highlight w:val="green"/>
                <w:lang w:eastAsia="x-none"/>
              </w:rPr>
              <w:t>Agreement:</w:t>
            </w:r>
            <w:r>
              <w:rPr>
                <w:rFonts w:ascii="Times" w:eastAsia="Batang" w:hAnsi="Times"/>
                <w:szCs w:val="24"/>
                <w:lang w:eastAsia="x-none"/>
              </w:rPr>
              <w:t xml:space="preserve"> (RAN1#98)</w:t>
            </w:r>
          </w:p>
          <w:p w14:paraId="3F510E67" w14:textId="77777777" w:rsidR="00250964" w:rsidRPr="00A86707" w:rsidRDefault="00250964" w:rsidP="00250964">
            <w:pPr>
              <w:numPr>
                <w:ilvl w:val="0"/>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For interlaced PUSCH transmission in a BWP, X bits of the PUSCH frequency domain resource allocation field are used for indicating which combination of M interlaces is allocated to the UE.</w:t>
            </w:r>
          </w:p>
          <w:p w14:paraId="23A25A3D" w14:textId="77777777" w:rsidR="00250964" w:rsidRPr="00A86707" w:rsidRDefault="00250964" w:rsidP="00250964">
            <w:pPr>
              <w:numPr>
                <w:ilvl w:val="0"/>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This applies to PUSCH of the following types:</w:t>
            </w:r>
          </w:p>
          <w:p w14:paraId="266CA151" w14:textId="77777777" w:rsidR="00250964" w:rsidRPr="00A86707" w:rsidRDefault="00250964" w:rsidP="00250964">
            <w:pPr>
              <w:numPr>
                <w:ilvl w:val="1"/>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lastRenderedPageBreak/>
              <w:t>Msg3 PUSCH</w:t>
            </w:r>
          </w:p>
          <w:p w14:paraId="30755B05" w14:textId="77777777" w:rsidR="00250964" w:rsidRPr="00A86707" w:rsidRDefault="00250964" w:rsidP="00250964">
            <w:pPr>
              <w:numPr>
                <w:ilvl w:val="1"/>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PUSCH Scheduled by fallback and non-fallback DCI</w:t>
            </w:r>
          </w:p>
          <w:p w14:paraId="2131AA4E" w14:textId="77777777" w:rsidR="00250964" w:rsidRPr="00A86707" w:rsidRDefault="00250964" w:rsidP="00250964">
            <w:pPr>
              <w:numPr>
                <w:ilvl w:val="1"/>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Type 1 and Type 2 Configured Grant PUSCH</w:t>
            </w:r>
          </w:p>
          <w:p w14:paraId="095F43DD" w14:textId="77777777" w:rsidR="00250964" w:rsidRPr="00A86707" w:rsidRDefault="00250964" w:rsidP="00250964">
            <w:pPr>
              <w:numPr>
                <w:ilvl w:val="0"/>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For 30 kHz SCS</w:t>
            </w:r>
          </w:p>
          <w:p w14:paraId="26BB1A60" w14:textId="77777777" w:rsidR="00250964" w:rsidRPr="00A86707" w:rsidRDefault="00250964" w:rsidP="00250964">
            <w:pPr>
              <w:numPr>
                <w:ilvl w:val="1"/>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86707">
              <w:rPr>
                <w:rFonts w:ascii="Times" w:eastAsia="Batang" w:hAnsi="Times"/>
                <w:szCs w:val="24"/>
                <w:lang w:eastAsia="x-none"/>
              </w:rPr>
              <w:t>Support X = 5 (5-bit bitmap to indicate all possible interlace combinations)</w:t>
            </w:r>
          </w:p>
          <w:p w14:paraId="72EFAB57" w14:textId="77777777" w:rsidR="00250964" w:rsidRPr="00AA76BE" w:rsidRDefault="00250964" w:rsidP="00250964">
            <w:pPr>
              <w:numPr>
                <w:ilvl w:val="0"/>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A76BE">
              <w:rPr>
                <w:rFonts w:ascii="Times" w:eastAsia="Batang" w:hAnsi="Times"/>
                <w:szCs w:val="24"/>
                <w:lang w:eastAsia="x-none"/>
              </w:rPr>
              <w:t>For 15 kHz SCS</w:t>
            </w:r>
          </w:p>
          <w:p w14:paraId="6F8D19F8" w14:textId="77777777" w:rsidR="00250964" w:rsidRPr="00AA76BE" w:rsidRDefault="00250964" w:rsidP="00250964">
            <w:pPr>
              <w:numPr>
                <w:ilvl w:val="1"/>
                <w:numId w:val="102"/>
              </w:numPr>
              <w:overflowPunct w:val="0"/>
              <w:autoSpaceDE w:val="0"/>
              <w:autoSpaceDN w:val="0"/>
              <w:adjustRightInd w:val="0"/>
              <w:spacing w:after="0" w:line="259" w:lineRule="auto"/>
              <w:ind w:hanging="357"/>
              <w:jc w:val="both"/>
              <w:textAlignment w:val="baseline"/>
              <w:rPr>
                <w:rFonts w:ascii="Times" w:eastAsia="Batang" w:hAnsi="Times"/>
                <w:szCs w:val="24"/>
                <w:lang w:eastAsia="x-none"/>
              </w:rPr>
            </w:pPr>
            <w:r w:rsidRPr="00AA76BE">
              <w:rPr>
                <w:rFonts w:ascii="Times" w:eastAsia="Batang" w:hAnsi="Times"/>
                <w:szCs w:val="24"/>
                <w:lang w:eastAsia="x-none"/>
              </w:rPr>
              <w:t>Down-select between the following two alternatives:</w:t>
            </w:r>
          </w:p>
          <w:p w14:paraId="238A28BD" w14:textId="77777777" w:rsidR="00250964" w:rsidRPr="001E6CB4" w:rsidRDefault="00250964" w:rsidP="001E6CB4">
            <w:pPr>
              <w:numPr>
                <w:ilvl w:val="1"/>
                <w:numId w:val="102"/>
              </w:numPr>
              <w:overflowPunct w:val="0"/>
              <w:autoSpaceDE w:val="0"/>
              <w:autoSpaceDN w:val="0"/>
              <w:adjustRightInd w:val="0"/>
              <w:spacing w:after="0" w:line="259" w:lineRule="auto"/>
              <w:ind w:hanging="357"/>
              <w:jc w:val="both"/>
              <w:textAlignment w:val="baseline"/>
              <w:rPr>
                <w:rFonts w:ascii="Times New Roman" w:hAnsi="Times New Roman"/>
                <w:lang w:eastAsia="ja-JP"/>
              </w:rPr>
            </w:pPr>
            <w:r w:rsidRPr="008F4BDA">
              <w:rPr>
                <w:rFonts w:ascii="Times" w:eastAsia="Batang" w:hAnsi="Times"/>
                <w:b/>
                <w:szCs w:val="24"/>
                <w:lang w:eastAsia="x-none"/>
              </w:rPr>
              <w:t>Alt-1: Support X = 10 (10-bit bitmap to indicate all possible interlace combinations)</w:t>
            </w:r>
          </w:p>
          <w:p w14:paraId="56AF4D2B" w14:textId="388A0FBA" w:rsidR="00250964" w:rsidRDefault="00250964" w:rsidP="001E6CB4">
            <w:pPr>
              <w:numPr>
                <w:ilvl w:val="1"/>
                <w:numId w:val="102"/>
              </w:numPr>
              <w:overflowPunct w:val="0"/>
              <w:autoSpaceDE w:val="0"/>
              <w:autoSpaceDN w:val="0"/>
              <w:adjustRightInd w:val="0"/>
              <w:spacing w:after="0" w:line="259" w:lineRule="auto"/>
              <w:ind w:hanging="357"/>
              <w:jc w:val="both"/>
              <w:textAlignment w:val="baseline"/>
              <w:rPr>
                <w:rFonts w:ascii="Times New Roman" w:hAnsi="Times New Roman"/>
                <w:lang w:eastAsia="ja-JP"/>
              </w:rPr>
            </w:pPr>
            <w:r w:rsidRPr="008F4BDA">
              <w:rPr>
                <w:rFonts w:ascii="Times" w:eastAsia="Batang" w:hAnsi="Times"/>
                <w:b/>
                <w:szCs w:val="24"/>
              </w:rPr>
              <w:t>Alt-2: Support X = 6 bits to indicate start interlace index and number of contiguous interlace indices (RIV) and using remaining up to 9 RIV values to indicate specific pre-defined interlace combinations</w:t>
            </w:r>
          </w:p>
        </w:tc>
      </w:tr>
    </w:tbl>
    <w:p w14:paraId="6D67D78E" w14:textId="77777777" w:rsidR="00250964" w:rsidRDefault="00250964" w:rsidP="00DA0BC7">
      <w:pPr>
        <w:spacing w:after="0"/>
        <w:rPr>
          <w:rFonts w:ascii="Times New Roman" w:hAnsi="Times New Roman"/>
        </w:rPr>
      </w:pPr>
    </w:p>
    <w:p w14:paraId="058C911D" w14:textId="20EAC395" w:rsidR="00DA0BC7" w:rsidRDefault="00047576" w:rsidP="00DA0BC7">
      <w:pPr>
        <w:spacing w:after="0"/>
        <w:rPr>
          <w:rFonts w:ascii="Times New Roman" w:hAnsi="Times New Roman"/>
        </w:rPr>
      </w:pPr>
      <w:r>
        <w:rPr>
          <w:rFonts w:ascii="Times New Roman" w:hAnsi="Times New Roman"/>
        </w:rPr>
        <w:t xml:space="preserve">First, we would discuss the resource indication </w:t>
      </w:r>
      <w:r w:rsidR="008923D5">
        <w:rPr>
          <w:rFonts w:ascii="Times New Roman" w:hAnsi="Times New Roman"/>
        </w:rPr>
        <w:t>using</w:t>
      </w:r>
      <w:r>
        <w:rPr>
          <w:rFonts w:ascii="Times New Roman" w:hAnsi="Times New Roman"/>
        </w:rPr>
        <w:t xml:space="preserve"> interlace index. </w:t>
      </w:r>
      <w:r w:rsidR="00DA0BC7">
        <w:rPr>
          <w:rFonts w:ascii="Times New Roman" w:hAnsi="Times New Roman"/>
        </w:rPr>
        <w:t xml:space="preserve">In LAA, PRB-based block-interlace design is applied for PUSCH transmission and, uplink resource allocation type 3 is used as the PUSCH resource allocation. The uplink resource allocation type 3 can allocate the interlace resource of 100 PRBs at maximum. The resource allocation field in UL grant consists of a resource indication value (RIV). The </w:t>
      </w:r>
      <w:r w:rsidR="00B53438">
        <w:rPr>
          <w:rFonts w:ascii="Times New Roman" w:hAnsi="Times New Roman"/>
        </w:rPr>
        <w:t xml:space="preserve">most </w:t>
      </w:r>
      <w:r w:rsidR="00DA0BC7">
        <w:rPr>
          <w:rFonts w:ascii="Times New Roman" w:hAnsi="Times New Roman"/>
        </w:rPr>
        <w:t xml:space="preserve">RIV uniquely correspond to the starting </w:t>
      </w:r>
      <w:r w:rsidR="00B53438">
        <w:rPr>
          <w:rFonts w:ascii="Times New Roman" w:hAnsi="Times New Roman"/>
        </w:rPr>
        <w:t>interlace index</w:t>
      </w:r>
      <w:r w:rsidR="00DA0BC7">
        <w:rPr>
          <w:rFonts w:ascii="Times New Roman" w:hAnsi="Times New Roman"/>
        </w:rPr>
        <w:t xml:space="preserve"> and continuous allocation length </w:t>
      </w:r>
      <w:r w:rsidR="00B53438">
        <w:rPr>
          <w:rFonts w:ascii="Times New Roman" w:hAnsi="Times New Roman"/>
        </w:rPr>
        <w:t>of interlace</w:t>
      </w:r>
      <w:r w:rsidR="00DA0BC7">
        <w:rPr>
          <w:rFonts w:ascii="Times New Roman" w:hAnsi="Times New Roman"/>
        </w:rPr>
        <w:t xml:space="preserve">. </w:t>
      </w:r>
      <w:r w:rsidR="00B53438">
        <w:rPr>
          <w:rFonts w:ascii="Times New Roman" w:hAnsi="Times New Roman"/>
        </w:rPr>
        <w:t xml:space="preserve">The remaining RIV values indicate </w:t>
      </w:r>
      <w:r w:rsidR="00B53438" w:rsidRPr="00B53438">
        <w:rPr>
          <w:rFonts w:ascii="Times New Roman" w:hAnsi="Times New Roman"/>
        </w:rPr>
        <w:t>specific pre-defined interlace combinations</w:t>
      </w:r>
      <w:r w:rsidR="00B53438">
        <w:rPr>
          <w:rFonts w:ascii="Times New Roman" w:hAnsi="Times New Roman"/>
        </w:rPr>
        <w:t>.</w:t>
      </w:r>
    </w:p>
    <w:p w14:paraId="7CA7C78B" w14:textId="77777777" w:rsidR="00DA0BC7" w:rsidRDefault="00DA0BC7" w:rsidP="00DA0BC7">
      <w:pPr>
        <w:spacing w:after="0"/>
        <w:rPr>
          <w:rFonts w:ascii="Times New Roman" w:hAnsi="Times New Roman"/>
        </w:rPr>
      </w:pPr>
    </w:p>
    <w:p w14:paraId="6BCB1086" w14:textId="3ED51A4A" w:rsidR="00813F24" w:rsidRDefault="00DA0BC7" w:rsidP="00DA0BC7">
      <w:pPr>
        <w:spacing w:after="0"/>
        <w:rPr>
          <w:rFonts w:ascii="Times New Roman" w:hAnsi="Times New Roman"/>
        </w:rPr>
      </w:pPr>
      <w:r>
        <w:rPr>
          <w:rFonts w:ascii="Times New Roman" w:hAnsi="Times New Roman"/>
        </w:rPr>
        <w:t xml:space="preserve">Similar scheme can be applied in NR-U. </w:t>
      </w:r>
      <w:r w:rsidR="00363168">
        <w:rPr>
          <w:rFonts w:ascii="Times New Roman" w:hAnsi="Times New Roman"/>
        </w:rPr>
        <w:t xml:space="preserve">That is, Alt-2 in the agreement above should be supported </w:t>
      </w:r>
      <w:r w:rsidR="00C80E93">
        <w:rPr>
          <w:rFonts w:ascii="Times New Roman" w:hAnsi="Times New Roman"/>
        </w:rPr>
        <w:t xml:space="preserve">for 15 kHz SCS </w:t>
      </w:r>
      <w:r w:rsidR="00363168">
        <w:rPr>
          <w:rFonts w:ascii="Times New Roman" w:hAnsi="Times New Roman"/>
        </w:rPr>
        <w:t>to save the DCI overhead compared with Alt-1.</w:t>
      </w:r>
    </w:p>
    <w:p w14:paraId="59682682" w14:textId="77777777" w:rsidR="00813F24" w:rsidRDefault="00813F24" w:rsidP="00DA0BC7">
      <w:pPr>
        <w:spacing w:after="0"/>
        <w:rPr>
          <w:rFonts w:ascii="Times New Roman" w:hAnsi="Times New Roman"/>
        </w:rPr>
      </w:pPr>
    </w:p>
    <w:p w14:paraId="4B9F20AC" w14:textId="695DFAED" w:rsidR="00DA0BC7" w:rsidRDefault="00047576" w:rsidP="00DA0BC7">
      <w:pPr>
        <w:spacing w:after="0"/>
        <w:rPr>
          <w:rFonts w:ascii="Times New Roman" w:hAnsi="Times New Roman"/>
        </w:rPr>
      </w:pPr>
      <w:r>
        <w:rPr>
          <w:rFonts w:ascii="Times New Roman" w:hAnsi="Times New Roman"/>
        </w:rPr>
        <w:t xml:space="preserve">Next, we would </w:t>
      </w:r>
      <w:r w:rsidR="00AB0F4E">
        <w:rPr>
          <w:rFonts w:ascii="Times New Roman" w:hAnsi="Times New Roman"/>
        </w:rPr>
        <w:t>propose</w:t>
      </w:r>
      <w:r>
        <w:rPr>
          <w:rFonts w:ascii="Times New Roman" w:hAnsi="Times New Roman"/>
        </w:rPr>
        <w:t xml:space="preserve"> </w:t>
      </w:r>
      <w:r w:rsidR="008923D5">
        <w:rPr>
          <w:rFonts w:ascii="Times New Roman" w:hAnsi="Times New Roman"/>
        </w:rPr>
        <w:t>the additional indication</w:t>
      </w:r>
      <w:r>
        <w:rPr>
          <w:rFonts w:ascii="Times New Roman" w:hAnsi="Times New Roman"/>
        </w:rPr>
        <w:t xml:space="preserve">. </w:t>
      </w:r>
      <w:r w:rsidR="00DA0BC7">
        <w:rPr>
          <w:rFonts w:ascii="Times New Roman" w:hAnsi="Times New Roman"/>
        </w:rPr>
        <w:t>NR-U supports operating bandwidth of 20 MHz or more (e.g. 80MHz). Further, indicating the resource of 20MHz or more by one DCI has been discussed in RAN1. If the interlace allocation indicated by one RIV is always applied to all the clusters</w:t>
      </w:r>
      <w:r w:rsidR="00C80E93">
        <w:rPr>
          <w:rFonts w:ascii="Times New Roman" w:hAnsi="Times New Roman"/>
        </w:rPr>
        <w:t>/sub-bands</w:t>
      </w:r>
      <w:r w:rsidR="00DA0BC7">
        <w:rPr>
          <w:rFonts w:ascii="Times New Roman" w:hAnsi="Times New Roman"/>
        </w:rPr>
        <w:t xml:space="preserve"> in the operating band, the number of PRBs per UE increase. It is inefficient for UE with only small data. Also, in the case of cell edge UE, transmission power may be limited.</w:t>
      </w:r>
    </w:p>
    <w:p w14:paraId="32B54605" w14:textId="77777777" w:rsidR="00DA0BC7" w:rsidRDefault="00DA0BC7" w:rsidP="00DA0BC7">
      <w:pPr>
        <w:spacing w:after="0"/>
        <w:rPr>
          <w:rFonts w:ascii="Times New Roman" w:hAnsi="Times New Roman"/>
        </w:rPr>
      </w:pPr>
    </w:p>
    <w:p w14:paraId="6F4BF7FE" w14:textId="22566451" w:rsidR="00DA0BC7" w:rsidRDefault="00DA0BC7" w:rsidP="00DA0BC7">
      <w:pPr>
        <w:spacing w:after="0"/>
        <w:rPr>
          <w:rFonts w:ascii="Times New Roman" w:hAnsi="Times New Roman"/>
          <w:lang w:eastAsia="ja-JP"/>
        </w:rPr>
      </w:pPr>
      <w:r>
        <w:rPr>
          <w:rFonts w:ascii="Times New Roman" w:hAnsi="Times New Roman" w:hint="eastAsia"/>
          <w:lang w:eastAsia="ja-JP"/>
        </w:rPr>
        <w:t xml:space="preserve">Besides, </w:t>
      </w:r>
      <w:r>
        <w:rPr>
          <w:rFonts w:ascii="Times New Roman" w:hAnsi="Times New Roman"/>
          <w:lang w:eastAsia="ja-JP"/>
        </w:rPr>
        <w:t xml:space="preserve">the cluster-level PUSCH allocation is useful to realize the FDM with </w:t>
      </w:r>
      <w:r>
        <w:rPr>
          <w:rFonts w:ascii="Times New Roman" w:hAnsi="Times New Roman" w:hint="eastAsia"/>
          <w:lang w:eastAsia="ja-JP"/>
        </w:rPr>
        <w:t>NR-U PRACH</w:t>
      </w:r>
      <w:r w:rsidR="00DD02BA">
        <w:rPr>
          <w:rFonts w:ascii="Times New Roman" w:hAnsi="Times New Roman"/>
          <w:lang w:eastAsia="ja-JP"/>
        </w:rPr>
        <w:t xml:space="preserve"> as discussed above (Rel-15 RA)</w:t>
      </w:r>
      <w:r>
        <w:rPr>
          <w:rFonts w:ascii="Times New Roman" w:hAnsi="Times New Roman"/>
          <w:lang w:eastAsia="ja-JP"/>
        </w:rPr>
        <w:t>.</w:t>
      </w:r>
    </w:p>
    <w:p w14:paraId="5075C4BB" w14:textId="77777777" w:rsidR="00DA0BC7" w:rsidRDefault="00DA0BC7" w:rsidP="00DA0BC7">
      <w:pPr>
        <w:spacing w:after="0"/>
        <w:rPr>
          <w:rFonts w:ascii="Times New Roman" w:hAnsi="Times New Roman"/>
        </w:rPr>
      </w:pPr>
    </w:p>
    <w:p w14:paraId="510924B5" w14:textId="136A95A9" w:rsidR="00DA0BC7" w:rsidRDefault="00DA0BC7" w:rsidP="00DA0BC7">
      <w:pPr>
        <w:spacing w:after="0"/>
        <w:rPr>
          <w:rFonts w:ascii="Times New Roman" w:hAnsi="Times New Roman"/>
        </w:rPr>
      </w:pPr>
      <w:r>
        <w:rPr>
          <w:rFonts w:ascii="Times New Roman" w:hAnsi="Times New Roman"/>
        </w:rPr>
        <w:t>Therefore, in addition to the interlace allocation by RIV within cluster like LAA, which cluster or which 20MHz sub-band units are appl</w:t>
      </w:r>
      <w:r w:rsidRPr="00584E4B">
        <w:rPr>
          <w:rFonts w:ascii="Times New Roman" w:hAnsi="Times New Roman"/>
        </w:rPr>
        <w:t xml:space="preserve">ied </w:t>
      </w:r>
      <w:r>
        <w:rPr>
          <w:rFonts w:ascii="Times New Roman" w:hAnsi="Times New Roman"/>
        </w:rPr>
        <w:t xml:space="preserve">should be indicated </w:t>
      </w:r>
      <w:r w:rsidRPr="00584E4B">
        <w:rPr>
          <w:rFonts w:ascii="Times New Roman" w:hAnsi="Times New Roman"/>
        </w:rPr>
        <w:t>as</w:t>
      </w:r>
      <w:r w:rsidR="00571974" w:rsidRPr="00571974">
        <w:rPr>
          <w:rFonts w:ascii="Times New Roman" w:hAnsi="Times New Roman"/>
        </w:rPr>
        <w:t xml:space="preserve"> </w:t>
      </w:r>
      <w:r w:rsidR="00571974" w:rsidRPr="00141860">
        <w:rPr>
          <w:rFonts w:ascii="Times New Roman" w:hAnsi="Times New Roman"/>
        </w:rPr>
        <w:fldChar w:fldCharType="begin"/>
      </w:r>
      <w:r w:rsidR="00571974" w:rsidRPr="00571974">
        <w:rPr>
          <w:rFonts w:ascii="Times New Roman" w:hAnsi="Times New Roman"/>
        </w:rPr>
        <w:instrText xml:space="preserve"> REF _Ref16265960 \h </w:instrText>
      </w:r>
      <w:r w:rsidR="00571974">
        <w:rPr>
          <w:rFonts w:ascii="Times New Roman" w:hAnsi="Times New Roman"/>
        </w:rPr>
        <w:instrText xml:space="preserve"> \* MERGEFORMAT </w:instrText>
      </w:r>
      <w:r w:rsidR="00571974" w:rsidRPr="00141860">
        <w:rPr>
          <w:rFonts w:ascii="Times New Roman" w:hAnsi="Times New Roman"/>
        </w:rPr>
      </w:r>
      <w:r w:rsidR="00571974" w:rsidRPr="00141860">
        <w:rPr>
          <w:rFonts w:ascii="Times New Roman" w:hAnsi="Times New Roman"/>
        </w:rPr>
        <w:fldChar w:fldCharType="separate"/>
      </w:r>
      <w:r w:rsidR="00DC5602" w:rsidRPr="00DC5602">
        <w:rPr>
          <w:rFonts w:ascii="Times New Roman" w:hAnsi="Times New Roman"/>
        </w:rPr>
        <w:t xml:space="preserve">Figure </w:t>
      </w:r>
      <w:r w:rsidR="00DC5602" w:rsidRPr="00DC5602">
        <w:rPr>
          <w:rFonts w:ascii="Times New Roman" w:hAnsi="Times New Roman"/>
          <w:noProof/>
        </w:rPr>
        <w:t>3</w:t>
      </w:r>
      <w:r w:rsidR="00571974" w:rsidRPr="00141860">
        <w:rPr>
          <w:rFonts w:ascii="Times New Roman" w:hAnsi="Times New Roman"/>
        </w:rPr>
        <w:fldChar w:fldCharType="end"/>
      </w:r>
      <w:r w:rsidRPr="00584E4B">
        <w:rPr>
          <w:rFonts w:ascii="Times New Roman" w:hAnsi="Times New Roman"/>
        </w:rPr>
        <w:t>.</w:t>
      </w:r>
      <w:r>
        <w:rPr>
          <w:rFonts w:ascii="Times New Roman" w:hAnsi="Times New Roman"/>
        </w:rPr>
        <w:t xml:space="preserve"> Such indication can be another RIV or additional bitmap.</w:t>
      </w:r>
    </w:p>
    <w:p w14:paraId="66D2075F" w14:textId="77777777" w:rsidR="00DA0BC7" w:rsidRDefault="00DA0BC7" w:rsidP="00DA0BC7">
      <w:pPr>
        <w:spacing w:after="0"/>
        <w:rPr>
          <w:rFonts w:ascii="Times New Roman" w:eastAsia="SimSun" w:hAnsi="Times New Roman"/>
          <w:lang w:eastAsia="zh-CN"/>
        </w:rPr>
      </w:pPr>
    </w:p>
    <w:p w14:paraId="6E7A5EFB" w14:textId="7137DCC8" w:rsidR="00813F24" w:rsidRDefault="00813F24" w:rsidP="00DA0BC7">
      <w:pPr>
        <w:pStyle w:val="Proposal"/>
        <w:rPr>
          <w:lang w:val="en-GB"/>
        </w:rPr>
      </w:pPr>
      <w:bookmarkStart w:id="11" w:name="PUSCH_RA"/>
      <w:r>
        <w:rPr>
          <w:rFonts w:hint="eastAsia"/>
          <w:lang w:val="en-GB"/>
        </w:rPr>
        <w:t>P</w:t>
      </w:r>
      <w:r>
        <w:rPr>
          <w:lang w:val="en-GB"/>
        </w:rPr>
        <w:t xml:space="preserve">roposal </w:t>
      </w:r>
      <w:r w:rsidR="00B0642D">
        <w:rPr>
          <w:lang w:val="en-GB"/>
        </w:rPr>
        <w:t>7</w:t>
      </w:r>
      <w:r>
        <w:rPr>
          <w:lang w:val="en-GB"/>
        </w:rPr>
        <w:t>:</w:t>
      </w:r>
      <w:r>
        <w:rPr>
          <w:lang w:val="en-GB"/>
        </w:rPr>
        <w:tab/>
        <w:t>For interlaced PUSCH resource allocation</w:t>
      </w:r>
      <w:r w:rsidR="00C80E93">
        <w:rPr>
          <w:lang w:val="en-GB"/>
        </w:rPr>
        <w:t xml:space="preserve"> for 15 kHz SCS</w:t>
      </w:r>
      <w:r>
        <w:rPr>
          <w:lang w:val="en-GB"/>
        </w:rPr>
        <w:t>, s</w:t>
      </w:r>
      <w:r w:rsidRPr="00813F24">
        <w:rPr>
          <w:lang w:val="en-GB"/>
        </w:rPr>
        <w:t>upport X = 6 bits to indicate start interlace index and number of contiguous interlace indices (RIV) and using remaining up to 9 RIV values to indicate specific pre-defined interlace combinations</w:t>
      </w:r>
      <w:r>
        <w:rPr>
          <w:lang w:val="en-GB"/>
        </w:rPr>
        <w:t xml:space="preserve"> (Alt-2).</w:t>
      </w:r>
    </w:p>
    <w:p w14:paraId="2271BCA0" w14:textId="1E637A62" w:rsidR="00DA0BC7" w:rsidRDefault="00DA0BC7" w:rsidP="00DA0BC7">
      <w:pPr>
        <w:pStyle w:val="Proposal"/>
      </w:pPr>
      <w:r>
        <w:t xml:space="preserve">Proposal </w:t>
      </w:r>
      <w:r w:rsidR="00B0642D">
        <w:t>8</w:t>
      </w:r>
      <w:r>
        <w:t>:</w:t>
      </w:r>
      <w:r>
        <w:tab/>
      </w:r>
      <w:r w:rsidR="00813F24">
        <w:t>I</w:t>
      </w:r>
      <w:r>
        <w:t>n addition to the interlace allocation by RIV, which cluster or which 20MHz sub-band units are applied should be indicated.</w:t>
      </w:r>
    </w:p>
    <w:bookmarkEnd w:id="11"/>
    <w:p w14:paraId="005E1C4C" w14:textId="77777777" w:rsidR="00DA0BC7" w:rsidRDefault="00DA0BC7" w:rsidP="00DA0BC7">
      <w:pPr>
        <w:tabs>
          <w:tab w:val="left" w:pos="0"/>
        </w:tabs>
        <w:spacing w:after="0"/>
        <w:rPr>
          <w:rFonts w:ascii="Times New Roman" w:hAnsi="Times New Roman"/>
          <w:lang w:eastAsia="ja-JP"/>
        </w:rPr>
      </w:pPr>
    </w:p>
    <w:p w14:paraId="35703EBE" w14:textId="3CFE78B5" w:rsidR="00DA0BC7" w:rsidRDefault="00DA0BC7" w:rsidP="00DA0BC7">
      <w:pPr>
        <w:tabs>
          <w:tab w:val="left" w:pos="0"/>
        </w:tabs>
        <w:spacing w:after="0"/>
        <w:rPr>
          <w:rFonts w:ascii="Times New Roman" w:hAnsi="Times New Roman"/>
          <w:lang w:eastAsia="ja-JP"/>
        </w:rPr>
      </w:pPr>
      <w:r>
        <w:rPr>
          <w:rFonts w:ascii="Times New Roman" w:hAnsi="Times New Roman"/>
          <w:noProof/>
          <w:lang w:val="en-US" w:eastAsia="ja-JP"/>
        </w:rPr>
        <w:drawing>
          <wp:inline distT="0" distB="0" distL="0" distR="0" wp14:anchorId="03B12A8D" wp14:editId="12A77349">
            <wp:extent cx="6119495" cy="2708275"/>
            <wp:effectExtent l="0" t="0" r="0" b="0"/>
            <wp:docPr id="2" name="図 2" descr="寄書図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寄書図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9495" cy="2708275"/>
                    </a:xfrm>
                    <a:prstGeom prst="rect">
                      <a:avLst/>
                    </a:prstGeom>
                    <a:noFill/>
                    <a:ln>
                      <a:noFill/>
                    </a:ln>
                  </pic:spPr>
                </pic:pic>
              </a:graphicData>
            </a:graphic>
          </wp:inline>
        </w:drawing>
      </w:r>
    </w:p>
    <w:p w14:paraId="2E23BC2B" w14:textId="698BF2B0" w:rsidR="00DA0BC7" w:rsidRDefault="00DA0BC7" w:rsidP="00DA0BC7">
      <w:pPr>
        <w:pStyle w:val="a6"/>
        <w:jc w:val="center"/>
        <w:rPr>
          <w:lang w:eastAsia="ja-JP"/>
        </w:rPr>
      </w:pPr>
      <w:bookmarkStart w:id="12" w:name="_Ref16265960"/>
      <w:r>
        <w:t xml:space="preserve">Figure </w:t>
      </w:r>
      <w:r>
        <w:fldChar w:fldCharType="begin"/>
      </w:r>
      <w:r>
        <w:instrText xml:space="preserve"> SEQ Figure \* ARABIC </w:instrText>
      </w:r>
      <w:r>
        <w:fldChar w:fldCharType="separate"/>
      </w:r>
      <w:r w:rsidR="00DC5602">
        <w:rPr>
          <w:noProof/>
        </w:rPr>
        <w:t>3</w:t>
      </w:r>
      <w:r>
        <w:fldChar w:fldCharType="end"/>
      </w:r>
      <w:bookmarkEnd w:id="12"/>
      <w:r w:rsidR="002933F2">
        <w:rPr>
          <w:rFonts w:hint="eastAsia"/>
          <w:lang w:eastAsia="ja-JP"/>
        </w:rPr>
        <w:t>:</w:t>
      </w:r>
      <w:r>
        <w:rPr>
          <w:rFonts w:hint="eastAsia"/>
          <w:lang w:eastAsia="ja-JP"/>
        </w:rPr>
        <w:t xml:space="preserve"> </w:t>
      </w:r>
      <w:r w:rsidRPr="00584E4B">
        <w:rPr>
          <w:lang w:eastAsia="ja-JP"/>
        </w:rPr>
        <w:t>Resource allocation scheme</w:t>
      </w:r>
    </w:p>
    <w:p w14:paraId="2BF687E0" w14:textId="77777777" w:rsidR="00DA0BC7" w:rsidRDefault="00DA0BC7" w:rsidP="00DA0BC7">
      <w:pPr>
        <w:spacing w:after="0"/>
        <w:rPr>
          <w:lang w:eastAsia="ja-JP"/>
        </w:rPr>
      </w:pPr>
    </w:p>
    <w:p w14:paraId="67EE4406" w14:textId="5425CF05" w:rsidR="00D21A25" w:rsidRDefault="00CF0D50" w:rsidP="006E40D1">
      <w:pPr>
        <w:pStyle w:val="2"/>
      </w:pPr>
      <w:r>
        <w:t>F</w:t>
      </w:r>
      <w:r w:rsidR="00D21A25">
        <w:t xml:space="preserve">lexible starting point </w:t>
      </w:r>
      <w:r w:rsidR="00AB4156">
        <w:t>subject</w:t>
      </w:r>
      <w:r w:rsidR="006E40D1">
        <w:t xml:space="preserve"> to LBT</w:t>
      </w:r>
    </w:p>
    <w:p w14:paraId="744894E8" w14:textId="3A56853D" w:rsidR="006520FB" w:rsidRDefault="006520FB" w:rsidP="0080728E">
      <w:pPr>
        <w:spacing w:after="0"/>
        <w:rPr>
          <w:rFonts w:ascii="Times New Roman" w:hAnsi="Times New Roman"/>
          <w:lang w:val="en-US" w:eastAsia="ja-JP"/>
        </w:rPr>
      </w:pPr>
      <w:r>
        <w:rPr>
          <w:rFonts w:ascii="Times New Roman" w:hAnsi="Times New Roman" w:hint="eastAsia"/>
          <w:lang w:val="en-US" w:eastAsia="ja-JP"/>
        </w:rPr>
        <w:t xml:space="preserve">This section is the </w:t>
      </w:r>
      <w:r>
        <w:rPr>
          <w:rFonts w:ascii="Times New Roman" w:hAnsi="Times New Roman"/>
          <w:lang w:val="en-US" w:eastAsia="ja-JP"/>
        </w:rPr>
        <w:t>resubmission</w:t>
      </w:r>
      <w:r>
        <w:rPr>
          <w:rFonts w:ascii="Times New Roman" w:hAnsi="Times New Roman" w:hint="eastAsia"/>
          <w:lang w:val="en-US" w:eastAsia="ja-JP"/>
        </w:rPr>
        <w:t xml:space="preserve"> </w:t>
      </w:r>
      <w:r>
        <w:rPr>
          <w:rFonts w:ascii="Times New Roman" w:hAnsi="Times New Roman"/>
          <w:lang w:val="en-US" w:eastAsia="ja-JP"/>
        </w:rPr>
        <w:t xml:space="preserve">of </w:t>
      </w:r>
      <w:r>
        <w:rPr>
          <w:rFonts w:ascii="Times New Roman" w:hAnsi="Times New Roman"/>
          <w:lang w:val="en-US" w:eastAsia="ja-JP"/>
        </w:rPr>
        <w:fldChar w:fldCharType="begin"/>
      </w:r>
      <w:r>
        <w:rPr>
          <w:rFonts w:ascii="Times New Roman" w:hAnsi="Times New Roman"/>
          <w:lang w:val="en-US" w:eastAsia="ja-JP"/>
        </w:rPr>
        <w:instrText xml:space="preserve"> REF _Ref16262703 \r \h </w:instrText>
      </w:r>
      <w:r>
        <w:rPr>
          <w:rFonts w:ascii="Times New Roman" w:hAnsi="Times New Roman"/>
          <w:lang w:val="en-US" w:eastAsia="ja-JP"/>
        </w:rPr>
      </w:r>
      <w:r>
        <w:rPr>
          <w:rFonts w:ascii="Times New Roman" w:hAnsi="Times New Roman"/>
          <w:lang w:val="en-US" w:eastAsia="ja-JP"/>
        </w:rPr>
        <w:fldChar w:fldCharType="separate"/>
      </w:r>
      <w:r w:rsidR="00DC5602">
        <w:rPr>
          <w:rFonts w:ascii="Times New Roman" w:hAnsi="Times New Roman"/>
          <w:lang w:val="en-US" w:eastAsia="ja-JP"/>
        </w:rPr>
        <w:t>[3]</w:t>
      </w:r>
      <w:r>
        <w:rPr>
          <w:rFonts w:ascii="Times New Roman" w:hAnsi="Times New Roman"/>
          <w:lang w:val="en-US" w:eastAsia="ja-JP"/>
        </w:rPr>
        <w:fldChar w:fldCharType="end"/>
      </w:r>
      <w:r>
        <w:rPr>
          <w:rFonts w:ascii="Times New Roman" w:hAnsi="Times New Roman"/>
          <w:lang w:val="en-US" w:eastAsia="ja-JP"/>
        </w:rPr>
        <w:t>.</w:t>
      </w:r>
    </w:p>
    <w:p w14:paraId="5D3CD7F9" w14:textId="77777777" w:rsidR="006520FB" w:rsidRDefault="006520FB" w:rsidP="0080728E">
      <w:pPr>
        <w:spacing w:after="0"/>
        <w:rPr>
          <w:rFonts w:ascii="Times New Roman" w:hAnsi="Times New Roman"/>
          <w:lang w:val="en-US" w:eastAsia="ja-JP"/>
        </w:rPr>
      </w:pPr>
    </w:p>
    <w:p w14:paraId="6B821DB5" w14:textId="1F3C6068" w:rsidR="0080728E" w:rsidRDefault="0080728E" w:rsidP="0080728E">
      <w:pPr>
        <w:spacing w:after="0"/>
        <w:rPr>
          <w:rFonts w:ascii="Times New Roman" w:hAnsi="Times New Roman"/>
          <w:lang w:val="en-US" w:eastAsia="ja-JP"/>
        </w:rPr>
      </w:pPr>
      <w:r>
        <w:rPr>
          <w:rFonts w:ascii="Times New Roman" w:hAnsi="Times New Roman" w:hint="eastAsia"/>
          <w:lang w:val="en-US" w:eastAsia="ja-JP"/>
        </w:rPr>
        <w:t>NR</w:t>
      </w:r>
      <w:r>
        <w:rPr>
          <w:rFonts w:ascii="Times New Roman" w:hAnsi="Times New Roman"/>
          <w:lang w:val="en-US" w:eastAsia="ja-JP"/>
        </w:rPr>
        <w:t>-U TR</w:t>
      </w:r>
      <w:r w:rsidR="00D252D2">
        <w:rPr>
          <w:rFonts w:ascii="Times New Roman" w:hAnsi="Times New Roman"/>
          <w:lang w:val="en-US" w:eastAsia="ja-JP"/>
        </w:rPr>
        <w:t xml:space="preserve"> </w:t>
      </w:r>
      <w:r w:rsidR="00BC0A87">
        <w:rPr>
          <w:rFonts w:ascii="Times New Roman" w:hAnsi="Times New Roman"/>
          <w:lang w:val="en-US" w:eastAsia="ja-JP"/>
        </w:rPr>
        <w:fldChar w:fldCharType="begin"/>
      </w:r>
      <w:r w:rsidR="00BC0A87">
        <w:rPr>
          <w:rFonts w:ascii="Times New Roman" w:hAnsi="Times New Roman"/>
          <w:lang w:val="en-US" w:eastAsia="ja-JP"/>
        </w:rPr>
        <w:instrText xml:space="preserve"> REF _Ref16262727 \r \h </w:instrText>
      </w:r>
      <w:r w:rsidR="00BC0A87">
        <w:rPr>
          <w:rFonts w:ascii="Times New Roman" w:hAnsi="Times New Roman"/>
          <w:lang w:val="en-US" w:eastAsia="ja-JP"/>
        </w:rPr>
      </w:r>
      <w:r w:rsidR="00BC0A87">
        <w:rPr>
          <w:rFonts w:ascii="Times New Roman" w:hAnsi="Times New Roman"/>
          <w:lang w:val="en-US" w:eastAsia="ja-JP"/>
        </w:rPr>
        <w:fldChar w:fldCharType="separate"/>
      </w:r>
      <w:r w:rsidR="00DC5602">
        <w:rPr>
          <w:rFonts w:ascii="Times New Roman" w:hAnsi="Times New Roman"/>
          <w:lang w:val="en-US" w:eastAsia="ja-JP"/>
        </w:rPr>
        <w:t>[4]</w:t>
      </w:r>
      <w:r w:rsidR="00BC0A87">
        <w:rPr>
          <w:rFonts w:ascii="Times New Roman" w:hAnsi="Times New Roman"/>
          <w:lang w:val="en-US" w:eastAsia="ja-JP"/>
        </w:rPr>
        <w:fldChar w:fldCharType="end"/>
      </w:r>
      <w:r w:rsidR="00554504">
        <w:rPr>
          <w:rFonts w:ascii="Times New Roman" w:hAnsi="Times New Roman"/>
          <w:lang w:val="en-US" w:eastAsia="ja-JP"/>
        </w:rPr>
        <w:t xml:space="preserve"> </w:t>
      </w:r>
      <w:r w:rsidR="00D252D2">
        <w:rPr>
          <w:rFonts w:ascii="Times New Roman" w:hAnsi="Times New Roman"/>
          <w:lang w:val="en-US" w:eastAsia="ja-JP"/>
        </w:rPr>
        <w:t>mentions the following discussion related to the PUSCH starting point</w:t>
      </w:r>
      <w:r>
        <w:rPr>
          <w:rFonts w:ascii="Times New Roman" w:hAnsi="Times New Roman"/>
          <w:lang w:val="en-US" w:eastAsia="ja-JP"/>
        </w:rPr>
        <w:t>:</w:t>
      </w:r>
    </w:p>
    <w:tbl>
      <w:tblPr>
        <w:tblStyle w:val="af2"/>
        <w:tblW w:w="0" w:type="auto"/>
        <w:tblLook w:val="04A0" w:firstRow="1" w:lastRow="0" w:firstColumn="1" w:lastColumn="0" w:noHBand="0" w:noVBand="1"/>
      </w:tblPr>
      <w:tblGrid>
        <w:gridCol w:w="9630"/>
      </w:tblGrid>
      <w:tr w:rsidR="0080728E" w14:paraId="2E0414EC" w14:textId="77777777" w:rsidTr="00BC0A87">
        <w:tc>
          <w:tcPr>
            <w:tcW w:w="9630" w:type="dxa"/>
          </w:tcPr>
          <w:p w14:paraId="79BA94DF" w14:textId="77777777" w:rsidR="0080728E" w:rsidRPr="00FD0BE4" w:rsidRDefault="0080728E" w:rsidP="00BC0A87">
            <w:pPr>
              <w:rPr>
                <w:rFonts w:ascii="Times New Roman" w:eastAsia="SimSun" w:hAnsi="Times New Roman"/>
                <w:lang w:eastAsia="x-none"/>
              </w:rPr>
            </w:pPr>
            <w:r w:rsidRPr="00FD0BE4">
              <w:rPr>
                <w:rFonts w:ascii="Times New Roman" w:eastAsia="SimSun" w:hAnsi="Times New Roman"/>
                <w:lang w:eastAsia="x-none"/>
              </w:rPr>
              <w:t>The following options have been identified as possible candidate at least for the first PUSCH(s) transmitted in the UL transmission burst.</w:t>
            </w:r>
          </w:p>
          <w:p w14:paraId="05EE336A" w14:textId="77777777" w:rsidR="0080728E" w:rsidRPr="00FD0BE4" w:rsidRDefault="0080728E" w:rsidP="00BC0A87">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r>
            <w:r w:rsidRPr="00FD0BE4">
              <w:rPr>
                <w:rFonts w:ascii="Times New Roman" w:eastAsia="SimSun" w:hAnsi="Times New Roman" w:hint="eastAsia"/>
                <w:lang w:eastAsia="x-none"/>
              </w:rPr>
              <w:t>Option 1</w:t>
            </w:r>
            <w:r w:rsidRPr="00FD0BE4">
              <w:rPr>
                <w:rFonts w:ascii="Times New Roman" w:eastAsia="SimSun" w:hAnsi="Times New Roman"/>
                <w:lang w:eastAsia="x-none"/>
              </w:rPr>
              <w:t>: PUSCH(s) as in Rel-15 NR</w:t>
            </w:r>
          </w:p>
          <w:p w14:paraId="1E371B7D" w14:textId="77777777" w:rsidR="0080728E" w:rsidRPr="00FD0BE4" w:rsidRDefault="0080728E" w:rsidP="00BC0A87">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432643CE" w14:textId="77777777" w:rsidR="0080728E" w:rsidRPr="00FD0BE4" w:rsidRDefault="0080728E" w:rsidP="00BC0A87">
            <w:pPr>
              <w:rPr>
                <w:rFonts w:ascii="Times New Roman" w:hAnsi="Times New Roman"/>
                <w:lang w:eastAsia="ja-JP"/>
              </w:rPr>
            </w:pPr>
            <w:r w:rsidRPr="00FD0BE4">
              <w:rPr>
                <w:rFonts w:ascii="Times New Roman" w:eastAsia="SimSun" w:hAnsi="Times New Roman"/>
                <w:lang w:eastAsia="x-none"/>
              </w:rPr>
              <w:t>It is noted that for above options, the ending position of the PUSCH is fixed as indicated by the UL grant.</w:t>
            </w:r>
          </w:p>
        </w:tc>
      </w:tr>
    </w:tbl>
    <w:p w14:paraId="6DA36877" w14:textId="77777777" w:rsidR="0080728E" w:rsidRDefault="0080728E" w:rsidP="0080728E">
      <w:pPr>
        <w:spacing w:after="0"/>
        <w:rPr>
          <w:rFonts w:ascii="Times New Roman" w:hAnsi="Times New Roman"/>
          <w:lang w:val="en-US" w:eastAsia="ja-JP"/>
        </w:rPr>
      </w:pPr>
    </w:p>
    <w:p w14:paraId="735931F6" w14:textId="1B7DEE44" w:rsidR="00D252D2" w:rsidRDefault="00D252D2" w:rsidP="0080728E">
      <w:pPr>
        <w:spacing w:after="0"/>
        <w:rPr>
          <w:rFonts w:ascii="Times New Roman" w:hAnsi="Times New Roman"/>
          <w:lang w:val="en-US" w:eastAsia="ja-JP"/>
        </w:rPr>
      </w:pPr>
      <w:r>
        <w:rPr>
          <w:rFonts w:ascii="Times New Roman" w:hAnsi="Times New Roman"/>
          <w:lang w:val="en-US" w:eastAsia="ja-JP"/>
        </w:rPr>
        <w:t xml:space="preserve">We propose Option 1 only. </w:t>
      </w:r>
      <w:r w:rsidR="00724F43">
        <w:rPr>
          <w:rFonts w:ascii="Times New Roman" w:hAnsi="Times New Roman"/>
          <w:lang w:val="en-US" w:eastAsia="ja-JP"/>
        </w:rPr>
        <w:t xml:space="preserve">We understand Option 2 is </w:t>
      </w:r>
      <w:r w:rsidR="0055609B">
        <w:rPr>
          <w:rFonts w:ascii="Times New Roman" w:hAnsi="Times New Roman"/>
          <w:lang w:val="en-US" w:eastAsia="ja-JP"/>
        </w:rPr>
        <w:t>resource-efficient as</w:t>
      </w:r>
      <w:r w:rsidR="00724F43">
        <w:rPr>
          <w:rFonts w:ascii="Times New Roman" w:hAnsi="Times New Roman"/>
          <w:lang w:val="en-US" w:eastAsia="ja-JP"/>
        </w:rPr>
        <w:t xml:space="preserve"> the </w:t>
      </w:r>
      <w:r w:rsidR="00F6274F">
        <w:rPr>
          <w:rFonts w:ascii="Times New Roman" w:hAnsi="Times New Roman"/>
          <w:lang w:val="en-US" w:eastAsia="ja-JP"/>
        </w:rPr>
        <w:t xml:space="preserve">PUSCH </w:t>
      </w:r>
      <w:r w:rsidR="00724F43">
        <w:rPr>
          <w:rFonts w:ascii="Times New Roman" w:hAnsi="Times New Roman"/>
          <w:lang w:val="en-US" w:eastAsia="ja-JP"/>
        </w:rPr>
        <w:t xml:space="preserve">partial slot </w:t>
      </w:r>
      <w:r w:rsidR="004F36DC">
        <w:rPr>
          <w:rFonts w:ascii="Times New Roman" w:hAnsi="Times New Roman"/>
          <w:lang w:val="en-US" w:eastAsia="ja-JP"/>
        </w:rPr>
        <w:t xml:space="preserve">can start </w:t>
      </w:r>
      <w:r w:rsidR="00724F43">
        <w:rPr>
          <w:rFonts w:ascii="Times New Roman" w:hAnsi="Times New Roman"/>
          <w:lang w:val="en-US" w:eastAsia="ja-JP"/>
        </w:rPr>
        <w:t>immediately after LBT pass</w:t>
      </w:r>
      <w:r w:rsidR="00724F43" w:rsidRPr="00D252D2">
        <w:rPr>
          <w:rFonts w:ascii="Times New Roman" w:hAnsi="Times New Roman"/>
          <w:lang w:val="en-US" w:eastAsia="ja-JP"/>
        </w:rPr>
        <w:t xml:space="preserve"> </w:t>
      </w:r>
      <w:r w:rsidR="00724F43">
        <w:rPr>
          <w:rFonts w:ascii="Times New Roman" w:hAnsi="Times New Roman"/>
          <w:lang w:val="en-US" w:eastAsia="ja-JP"/>
        </w:rPr>
        <w:t>whe</w:t>
      </w:r>
      <w:r w:rsidR="003A07E1">
        <w:rPr>
          <w:rFonts w:ascii="Times New Roman" w:hAnsi="Times New Roman"/>
          <w:lang w:val="en-US" w:eastAsia="ja-JP"/>
        </w:rPr>
        <w:t>n</w:t>
      </w:r>
      <w:r w:rsidR="00724F43">
        <w:rPr>
          <w:rFonts w:ascii="Times New Roman" w:hAnsi="Times New Roman"/>
          <w:lang w:val="en-US" w:eastAsia="ja-JP"/>
        </w:rPr>
        <w:t xml:space="preserve"> LBT </w:t>
      </w:r>
      <w:r w:rsidR="00284B62">
        <w:rPr>
          <w:rFonts w:ascii="Times New Roman" w:hAnsi="Times New Roman"/>
          <w:lang w:val="en-US" w:eastAsia="ja-JP"/>
        </w:rPr>
        <w:t>frequently fail</w:t>
      </w:r>
      <w:r w:rsidR="003A07E1">
        <w:rPr>
          <w:rFonts w:ascii="Times New Roman" w:hAnsi="Times New Roman"/>
          <w:lang w:val="en-US" w:eastAsia="ja-JP"/>
        </w:rPr>
        <w:t>s</w:t>
      </w:r>
      <w:r w:rsidR="00284B62">
        <w:rPr>
          <w:rFonts w:ascii="Times New Roman" w:hAnsi="Times New Roman"/>
          <w:lang w:val="en-US" w:eastAsia="ja-JP"/>
        </w:rPr>
        <w:t xml:space="preserve">. However, </w:t>
      </w:r>
      <w:r w:rsidR="00E2581C">
        <w:rPr>
          <w:rFonts w:ascii="Times New Roman" w:hAnsi="Times New Roman"/>
          <w:lang w:val="en-US" w:eastAsia="ja-JP"/>
        </w:rPr>
        <w:t>our position is</w:t>
      </w:r>
      <w:r w:rsidR="00284B62">
        <w:rPr>
          <w:rFonts w:ascii="Times New Roman" w:hAnsi="Times New Roman"/>
          <w:lang w:val="en-US" w:eastAsia="ja-JP"/>
        </w:rPr>
        <w:t xml:space="preserve"> that the g</w:t>
      </w:r>
      <w:r w:rsidRPr="00D252D2">
        <w:rPr>
          <w:rFonts w:ascii="Times New Roman" w:hAnsi="Times New Roman"/>
          <w:lang w:val="en-US" w:eastAsia="ja-JP"/>
        </w:rPr>
        <w:t xml:space="preserve">rant-based PUSCH is sent in </w:t>
      </w:r>
      <w:r w:rsidR="00F265DB">
        <w:rPr>
          <w:rFonts w:ascii="Times New Roman" w:hAnsi="Times New Roman"/>
          <w:lang w:val="en-US" w:eastAsia="ja-JP"/>
        </w:rPr>
        <w:t xml:space="preserve">gNB </w:t>
      </w:r>
      <w:r w:rsidRPr="00D252D2">
        <w:rPr>
          <w:rFonts w:ascii="Times New Roman" w:hAnsi="Times New Roman"/>
          <w:lang w:val="en-US" w:eastAsia="ja-JP"/>
        </w:rPr>
        <w:t>shared COT with LBT cat 1 or 2</w:t>
      </w:r>
      <w:r w:rsidR="00E2581C">
        <w:rPr>
          <w:rFonts w:ascii="Times New Roman" w:hAnsi="Times New Roman"/>
          <w:lang w:val="en-US" w:eastAsia="ja-JP"/>
        </w:rPr>
        <w:t xml:space="preserve"> to simplify the gNB reception process and rec</w:t>
      </w:r>
      <w:r w:rsidR="00965C09">
        <w:rPr>
          <w:rFonts w:ascii="Times New Roman" w:hAnsi="Times New Roman"/>
          <w:lang w:val="en-US" w:eastAsia="ja-JP"/>
        </w:rPr>
        <w:t>eiver side (at gNB) LBT assurance</w:t>
      </w:r>
      <w:r w:rsidRPr="00D252D2">
        <w:rPr>
          <w:rFonts w:ascii="Times New Roman" w:hAnsi="Times New Roman"/>
          <w:lang w:val="en-US" w:eastAsia="ja-JP"/>
        </w:rPr>
        <w:t xml:space="preserve">. </w:t>
      </w:r>
      <w:r w:rsidR="004125FF">
        <w:rPr>
          <w:rFonts w:ascii="Times New Roman" w:hAnsi="Times New Roman"/>
          <w:lang w:val="en-US" w:eastAsia="ja-JP"/>
        </w:rPr>
        <w:t>On this assumption</w:t>
      </w:r>
      <w:r w:rsidRPr="00D252D2">
        <w:rPr>
          <w:rFonts w:ascii="Times New Roman" w:hAnsi="Times New Roman"/>
          <w:lang w:val="en-US" w:eastAsia="ja-JP"/>
        </w:rPr>
        <w:t>, the po</w:t>
      </w:r>
      <w:r>
        <w:rPr>
          <w:rFonts w:ascii="Times New Roman" w:hAnsi="Times New Roman"/>
          <w:lang w:val="en-US" w:eastAsia="ja-JP"/>
        </w:rPr>
        <w:t xml:space="preserve">ssibility of LBT failure </w:t>
      </w:r>
      <w:r w:rsidR="00880063">
        <w:rPr>
          <w:rFonts w:ascii="Times New Roman" w:hAnsi="Times New Roman"/>
          <w:lang w:val="en-US" w:eastAsia="ja-JP"/>
        </w:rPr>
        <w:t>would be</w:t>
      </w:r>
      <w:r>
        <w:rPr>
          <w:rFonts w:ascii="Times New Roman" w:hAnsi="Times New Roman"/>
          <w:lang w:val="en-US" w:eastAsia="ja-JP"/>
        </w:rPr>
        <w:t xml:space="preserve"> low</w:t>
      </w:r>
      <w:r w:rsidR="00CD7D98">
        <w:rPr>
          <w:rFonts w:ascii="Times New Roman" w:hAnsi="Times New Roman"/>
          <w:lang w:val="en-US" w:eastAsia="ja-JP"/>
        </w:rPr>
        <w:t>,</w:t>
      </w:r>
      <w:r>
        <w:rPr>
          <w:rFonts w:ascii="Times New Roman" w:hAnsi="Times New Roman"/>
          <w:lang w:val="en-US" w:eastAsia="ja-JP"/>
        </w:rPr>
        <w:t xml:space="preserve"> and then the gain from option 2 seems</w:t>
      </w:r>
      <w:r w:rsidRPr="00D252D2">
        <w:rPr>
          <w:rFonts w:ascii="Times New Roman" w:hAnsi="Times New Roman"/>
          <w:lang w:val="en-US" w:eastAsia="ja-JP"/>
        </w:rPr>
        <w:t xml:space="preserve"> marginal.</w:t>
      </w:r>
    </w:p>
    <w:p w14:paraId="5890BF68" w14:textId="77777777" w:rsidR="00D252D2" w:rsidRDefault="00D252D2" w:rsidP="0080728E">
      <w:pPr>
        <w:spacing w:after="0"/>
        <w:rPr>
          <w:rFonts w:ascii="Times New Roman" w:hAnsi="Times New Roman"/>
          <w:lang w:val="en-US" w:eastAsia="ja-JP"/>
        </w:rPr>
      </w:pPr>
    </w:p>
    <w:p w14:paraId="281179A3" w14:textId="11F3F737" w:rsidR="0080728E" w:rsidRDefault="00D252D2" w:rsidP="0080728E">
      <w:pPr>
        <w:spacing w:after="0"/>
        <w:rPr>
          <w:rFonts w:ascii="Times New Roman" w:hAnsi="Times New Roman"/>
          <w:lang w:val="en-US" w:eastAsia="ja-JP"/>
        </w:rPr>
      </w:pPr>
      <w:r>
        <w:rPr>
          <w:rFonts w:ascii="Times New Roman" w:hAnsi="Times New Roman"/>
          <w:lang w:val="en-US" w:eastAsia="ja-JP"/>
        </w:rPr>
        <w:t xml:space="preserve">Even if the gain from </w:t>
      </w:r>
      <w:r w:rsidR="0080728E">
        <w:rPr>
          <w:rFonts w:ascii="Times New Roman" w:hAnsi="Times New Roman"/>
          <w:lang w:val="en-US" w:eastAsia="ja-JP"/>
        </w:rPr>
        <w:t xml:space="preserve">Option 2 is </w:t>
      </w:r>
      <w:r>
        <w:rPr>
          <w:rFonts w:ascii="Times New Roman" w:hAnsi="Times New Roman"/>
          <w:lang w:val="en-US" w:eastAsia="ja-JP"/>
        </w:rPr>
        <w:t>important,</w:t>
      </w:r>
      <w:r w:rsidR="0080728E">
        <w:rPr>
          <w:rFonts w:ascii="Times New Roman" w:hAnsi="Times New Roman"/>
          <w:lang w:val="en-US" w:eastAsia="ja-JP"/>
        </w:rPr>
        <w:t xml:space="preserve"> </w:t>
      </w:r>
      <w:r>
        <w:rPr>
          <w:rFonts w:ascii="Times New Roman" w:hAnsi="Times New Roman"/>
          <w:lang w:val="en-US" w:eastAsia="ja-JP"/>
        </w:rPr>
        <w:t xml:space="preserve">further discussion on the following aspects </w:t>
      </w:r>
      <w:r w:rsidR="00F265DB">
        <w:rPr>
          <w:rFonts w:ascii="Times New Roman" w:hAnsi="Times New Roman"/>
          <w:lang w:val="en-US" w:eastAsia="ja-JP"/>
        </w:rPr>
        <w:t>are</w:t>
      </w:r>
      <w:r>
        <w:rPr>
          <w:rFonts w:ascii="Times New Roman" w:hAnsi="Times New Roman"/>
          <w:lang w:val="en-US" w:eastAsia="ja-JP"/>
        </w:rPr>
        <w:t xml:space="preserve"> needed to support this option:</w:t>
      </w:r>
    </w:p>
    <w:p w14:paraId="41743982" w14:textId="7BD9B7AD" w:rsidR="0080728E" w:rsidRDefault="0080728E" w:rsidP="0080728E">
      <w:pPr>
        <w:pStyle w:val="RAN1bullet1"/>
        <w:ind w:left="360"/>
        <w:rPr>
          <w:lang w:val="en-US"/>
        </w:rPr>
      </w:pPr>
      <w:r>
        <w:rPr>
          <w:lang w:val="en-US"/>
        </w:rPr>
        <w:t xml:space="preserve">How gNB detect the PUSCH starting point without the knowledge of the UE LBT’s situation </w:t>
      </w:r>
    </w:p>
    <w:p w14:paraId="22CEFB28" w14:textId="701702E5" w:rsidR="0080728E" w:rsidRDefault="0080728E" w:rsidP="0080728E">
      <w:pPr>
        <w:pStyle w:val="RAN1bullet1"/>
        <w:ind w:left="360"/>
        <w:rPr>
          <w:lang w:val="en-US"/>
        </w:rPr>
      </w:pPr>
      <w:r>
        <w:rPr>
          <w:lang w:val="en-US"/>
        </w:rPr>
        <w:t>Whether puncture or perform rate-matching related to the part of PUSCH before LBT pass.</w:t>
      </w:r>
    </w:p>
    <w:p w14:paraId="32F4E939" w14:textId="103E0C42" w:rsidR="00D252D2" w:rsidRDefault="00D252D2" w:rsidP="00B6004D">
      <w:pPr>
        <w:spacing w:after="0"/>
        <w:rPr>
          <w:rFonts w:ascii="Times New Roman" w:hAnsi="Times New Roman"/>
          <w:lang w:val="en-US" w:eastAsia="ja-JP"/>
        </w:rPr>
      </w:pPr>
      <w:r>
        <w:rPr>
          <w:rFonts w:ascii="Times New Roman" w:hAnsi="Times New Roman"/>
          <w:lang w:val="en-US" w:eastAsia="ja-JP"/>
        </w:rPr>
        <w:t xml:space="preserve">Taking account of the standardization effort, to support option 1 </w:t>
      </w:r>
      <w:r w:rsidR="00243BB9">
        <w:rPr>
          <w:rFonts w:ascii="Times New Roman" w:hAnsi="Times New Roman"/>
          <w:lang w:val="en-US" w:eastAsia="ja-JP"/>
        </w:rPr>
        <w:t>is</w:t>
      </w:r>
      <w:r w:rsidR="001A5043">
        <w:rPr>
          <w:rFonts w:ascii="Times New Roman" w:hAnsi="Times New Roman"/>
          <w:lang w:val="en-US" w:eastAsia="ja-JP"/>
        </w:rPr>
        <w:t xml:space="preserve"> </w:t>
      </w:r>
      <w:r>
        <w:rPr>
          <w:rFonts w:ascii="Times New Roman" w:hAnsi="Times New Roman"/>
          <w:lang w:val="en-US" w:eastAsia="ja-JP"/>
        </w:rPr>
        <w:t>reasonable.</w:t>
      </w:r>
    </w:p>
    <w:p w14:paraId="3768E6F1" w14:textId="77777777" w:rsidR="00795643" w:rsidRDefault="00795643" w:rsidP="00B6004D">
      <w:pPr>
        <w:spacing w:after="0"/>
        <w:rPr>
          <w:rFonts w:ascii="Times New Roman" w:hAnsi="Times New Roman"/>
          <w:lang w:val="en-US" w:eastAsia="ja-JP"/>
        </w:rPr>
      </w:pPr>
    </w:p>
    <w:p w14:paraId="438E6564" w14:textId="57FB70C6" w:rsidR="00D252D2" w:rsidRDefault="00D252D2" w:rsidP="00B6004D">
      <w:pPr>
        <w:pStyle w:val="Proposal"/>
      </w:pPr>
      <w:bookmarkStart w:id="13" w:name="PUSCH_starting"/>
      <w:r>
        <w:t xml:space="preserve">Proposal </w:t>
      </w:r>
      <w:r w:rsidR="00B0642D">
        <w:t>9</w:t>
      </w:r>
      <w:r>
        <w:t>:</w:t>
      </w:r>
      <w:r>
        <w:tab/>
        <w:t>For grant</w:t>
      </w:r>
      <w:r w:rsidR="00D67DD1">
        <w:t>-based</w:t>
      </w:r>
      <w:r>
        <w:t xml:space="preserve"> PUSCH, NR-U supports the same starting points only as in Rel-15 NR (i.e. support </w:t>
      </w:r>
      <w:r w:rsidR="00067337">
        <w:t>O</w:t>
      </w:r>
      <w:r>
        <w:t>ption 1</w:t>
      </w:r>
      <w:r w:rsidR="00576144">
        <w:t xml:space="preserve"> only</w:t>
      </w:r>
      <w:r>
        <w:t>).</w:t>
      </w:r>
    </w:p>
    <w:bookmarkEnd w:id="13"/>
    <w:p w14:paraId="6B06A127" w14:textId="0E3848F4" w:rsidR="00D21A25" w:rsidRDefault="00D21A25" w:rsidP="00BA766A">
      <w:pPr>
        <w:tabs>
          <w:tab w:val="left" w:pos="0"/>
        </w:tabs>
        <w:spacing w:after="0"/>
        <w:rPr>
          <w:rFonts w:ascii="Times New Roman" w:hAnsi="Times New Roman"/>
          <w:lang w:eastAsia="ja-JP"/>
        </w:rPr>
      </w:pPr>
    </w:p>
    <w:p w14:paraId="1C97D060" w14:textId="7E20EB1D" w:rsidR="00C71C9F" w:rsidRDefault="00C71C9F" w:rsidP="00954AA6">
      <w:pPr>
        <w:pStyle w:val="2"/>
      </w:pPr>
      <w:r>
        <w:rPr>
          <w:rFonts w:hint="eastAsia"/>
        </w:rPr>
        <w:t>W</w:t>
      </w:r>
      <w:r>
        <w:t>aveform</w:t>
      </w:r>
    </w:p>
    <w:p w14:paraId="5F92A0AE" w14:textId="63071D4A" w:rsidR="006520FB" w:rsidRDefault="006520FB" w:rsidP="006520FB">
      <w:pPr>
        <w:spacing w:after="0"/>
        <w:rPr>
          <w:rFonts w:ascii="Times New Roman" w:hAnsi="Times New Roman"/>
          <w:lang w:val="en-US" w:eastAsia="ja-JP"/>
        </w:rPr>
      </w:pPr>
      <w:r>
        <w:rPr>
          <w:rFonts w:ascii="Times New Roman" w:hAnsi="Times New Roman" w:hint="eastAsia"/>
          <w:lang w:val="en-US" w:eastAsia="ja-JP"/>
        </w:rPr>
        <w:t xml:space="preserve">This section is the </w:t>
      </w:r>
      <w:r>
        <w:rPr>
          <w:rFonts w:ascii="Times New Roman" w:hAnsi="Times New Roman"/>
          <w:lang w:val="en-US" w:eastAsia="ja-JP"/>
        </w:rPr>
        <w:t>resubmission</w:t>
      </w:r>
      <w:r>
        <w:rPr>
          <w:rFonts w:ascii="Times New Roman" w:hAnsi="Times New Roman" w:hint="eastAsia"/>
          <w:lang w:val="en-US" w:eastAsia="ja-JP"/>
        </w:rPr>
        <w:t xml:space="preserve"> </w:t>
      </w:r>
      <w:r>
        <w:rPr>
          <w:rFonts w:ascii="Times New Roman" w:hAnsi="Times New Roman"/>
          <w:lang w:val="en-US" w:eastAsia="ja-JP"/>
        </w:rPr>
        <w:t xml:space="preserve">of </w:t>
      </w:r>
      <w:r>
        <w:rPr>
          <w:rFonts w:ascii="Times New Roman" w:hAnsi="Times New Roman"/>
          <w:lang w:val="en-US" w:eastAsia="ja-JP"/>
        </w:rPr>
        <w:fldChar w:fldCharType="begin"/>
      </w:r>
      <w:r>
        <w:rPr>
          <w:rFonts w:ascii="Times New Roman" w:hAnsi="Times New Roman"/>
          <w:lang w:val="en-US" w:eastAsia="ja-JP"/>
        </w:rPr>
        <w:instrText xml:space="preserve"> REF _Ref16262703 \r \h </w:instrText>
      </w:r>
      <w:r>
        <w:rPr>
          <w:rFonts w:ascii="Times New Roman" w:hAnsi="Times New Roman"/>
          <w:lang w:val="en-US" w:eastAsia="ja-JP"/>
        </w:rPr>
      </w:r>
      <w:r>
        <w:rPr>
          <w:rFonts w:ascii="Times New Roman" w:hAnsi="Times New Roman"/>
          <w:lang w:val="en-US" w:eastAsia="ja-JP"/>
        </w:rPr>
        <w:fldChar w:fldCharType="separate"/>
      </w:r>
      <w:r w:rsidR="00DC5602">
        <w:rPr>
          <w:rFonts w:ascii="Times New Roman" w:hAnsi="Times New Roman"/>
          <w:lang w:val="en-US" w:eastAsia="ja-JP"/>
        </w:rPr>
        <w:t>[3]</w:t>
      </w:r>
      <w:r>
        <w:rPr>
          <w:rFonts w:ascii="Times New Roman" w:hAnsi="Times New Roman"/>
          <w:lang w:val="en-US" w:eastAsia="ja-JP"/>
        </w:rPr>
        <w:fldChar w:fldCharType="end"/>
      </w:r>
      <w:r>
        <w:rPr>
          <w:rFonts w:ascii="Times New Roman" w:hAnsi="Times New Roman"/>
          <w:lang w:val="en-US" w:eastAsia="ja-JP"/>
        </w:rPr>
        <w:t>.</w:t>
      </w:r>
    </w:p>
    <w:p w14:paraId="6BDC83A8" w14:textId="77777777" w:rsidR="006520FB" w:rsidRDefault="006520FB" w:rsidP="00BD4D70">
      <w:pPr>
        <w:spacing w:after="0"/>
        <w:rPr>
          <w:rFonts w:ascii="Times New Roman" w:hAnsi="Times New Roman"/>
          <w:lang w:val="en-US" w:eastAsia="ja-JP"/>
        </w:rPr>
      </w:pPr>
    </w:p>
    <w:p w14:paraId="4FE8AE25" w14:textId="172B1BF7" w:rsidR="00C71C9F" w:rsidRDefault="00825498" w:rsidP="00BD4D70">
      <w:pPr>
        <w:spacing w:after="0"/>
        <w:rPr>
          <w:rFonts w:ascii="Times New Roman" w:hAnsi="Times New Roman"/>
          <w:lang w:eastAsia="ja-JP"/>
        </w:rPr>
      </w:pPr>
      <w:r>
        <w:rPr>
          <w:rFonts w:ascii="Times New Roman" w:hAnsi="Times New Roman"/>
          <w:lang w:eastAsia="ja-JP"/>
        </w:rPr>
        <w:t>In our understanding, whether to support DFT-s-OFDM is still open for NR-U PUSCH.</w:t>
      </w:r>
    </w:p>
    <w:p w14:paraId="32DD063F" w14:textId="64455B34" w:rsidR="00825498" w:rsidRDefault="00825498" w:rsidP="00BD4D70">
      <w:pPr>
        <w:spacing w:after="0"/>
        <w:rPr>
          <w:rFonts w:ascii="Times New Roman" w:hAnsi="Times New Roman"/>
          <w:lang w:eastAsia="ja-JP"/>
        </w:rPr>
      </w:pPr>
    </w:p>
    <w:p w14:paraId="24C456F7" w14:textId="27F1B7EB" w:rsidR="00825498" w:rsidRDefault="00825498" w:rsidP="00825498">
      <w:pPr>
        <w:tabs>
          <w:tab w:val="left" w:pos="0"/>
        </w:tabs>
        <w:spacing w:after="0"/>
        <w:rPr>
          <w:rFonts w:ascii="Times New Roman" w:hAnsi="Times New Roman"/>
          <w:lang w:val="en-US" w:eastAsia="ja-JP"/>
        </w:rPr>
      </w:pPr>
      <w:r>
        <w:rPr>
          <w:rFonts w:ascii="Times New Roman" w:hAnsi="Times New Roman"/>
          <w:lang w:val="en-US" w:eastAsia="ja-JP"/>
        </w:rPr>
        <w:t>In</w:t>
      </w:r>
      <w:r w:rsidR="00BC0A87">
        <w:rPr>
          <w:rFonts w:ascii="Times New Roman" w:hAnsi="Times New Roman"/>
          <w:lang w:val="en-US" w:eastAsia="ja-JP"/>
        </w:rPr>
        <w:t xml:space="preserve"> </w:t>
      </w:r>
      <w:r w:rsidR="00BC0A87">
        <w:rPr>
          <w:rFonts w:ascii="Times New Roman" w:hAnsi="Times New Roman"/>
          <w:lang w:val="en-US" w:eastAsia="ja-JP"/>
        </w:rPr>
        <w:fldChar w:fldCharType="begin"/>
      </w:r>
      <w:r w:rsidR="00BC0A87">
        <w:rPr>
          <w:rFonts w:ascii="Times New Roman" w:hAnsi="Times New Roman"/>
          <w:lang w:val="en-US" w:eastAsia="ja-JP"/>
        </w:rPr>
        <w:instrText xml:space="preserve"> REF _Ref7026565 \r \h </w:instrText>
      </w:r>
      <w:r w:rsidR="00BC0A87">
        <w:rPr>
          <w:rFonts w:ascii="Times New Roman" w:hAnsi="Times New Roman"/>
          <w:lang w:val="en-US" w:eastAsia="ja-JP"/>
        </w:rPr>
      </w:r>
      <w:r w:rsidR="00BC0A87">
        <w:rPr>
          <w:rFonts w:ascii="Times New Roman" w:hAnsi="Times New Roman"/>
          <w:lang w:val="en-US" w:eastAsia="ja-JP"/>
        </w:rPr>
        <w:fldChar w:fldCharType="separate"/>
      </w:r>
      <w:r w:rsidR="00DC5602">
        <w:rPr>
          <w:rFonts w:ascii="Times New Roman" w:hAnsi="Times New Roman"/>
          <w:lang w:val="en-US" w:eastAsia="ja-JP"/>
        </w:rPr>
        <w:t>[5]</w:t>
      </w:r>
      <w:r w:rsidR="00BC0A87">
        <w:rPr>
          <w:rFonts w:ascii="Times New Roman" w:hAnsi="Times New Roman"/>
          <w:lang w:val="en-US" w:eastAsia="ja-JP"/>
        </w:rPr>
        <w:fldChar w:fldCharType="end"/>
      </w:r>
      <w:r>
        <w:rPr>
          <w:rFonts w:ascii="Times New Roman" w:hAnsi="Times New Roman"/>
          <w:lang w:val="en-US" w:eastAsia="ja-JP"/>
        </w:rPr>
        <w:t xml:space="preserve">, the PAPR evaluations for B-IFDMA (i.e. </w:t>
      </w:r>
      <w:r w:rsidR="00A17CCF">
        <w:rPr>
          <w:rFonts w:ascii="Times New Roman" w:hAnsi="Times New Roman"/>
          <w:lang w:val="en-US" w:eastAsia="ja-JP"/>
        </w:rPr>
        <w:t xml:space="preserve">interlace </w:t>
      </w:r>
      <w:r>
        <w:rPr>
          <w:rFonts w:ascii="Times New Roman" w:hAnsi="Times New Roman"/>
          <w:lang w:val="en-US" w:eastAsia="ja-JP"/>
        </w:rPr>
        <w:t>with DFT</w:t>
      </w:r>
      <w:r w:rsidR="00A17CCF">
        <w:rPr>
          <w:rFonts w:ascii="Times New Roman" w:hAnsi="Times New Roman"/>
          <w:lang w:val="en-US" w:eastAsia="ja-JP"/>
        </w:rPr>
        <w:t>-s-OFDM</w:t>
      </w:r>
      <w:r>
        <w:rPr>
          <w:rFonts w:ascii="Times New Roman" w:hAnsi="Times New Roman"/>
          <w:lang w:val="en-US" w:eastAsia="ja-JP"/>
        </w:rPr>
        <w:t xml:space="preserve">) and interlaced mapping with OFDMA are compared. According to this paper, </w:t>
      </w:r>
      <w:r w:rsidR="00781B88">
        <w:rPr>
          <w:rFonts w:ascii="Times New Roman" w:hAnsi="Times New Roman"/>
          <w:lang w:val="en-US" w:eastAsia="ja-JP"/>
        </w:rPr>
        <w:t>DFT</w:t>
      </w:r>
      <w:r w:rsidR="00A17CCF">
        <w:rPr>
          <w:rFonts w:ascii="Times New Roman" w:hAnsi="Times New Roman"/>
          <w:lang w:val="en-US" w:eastAsia="ja-JP"/>
        </w:rPr>
        <w:t>-s-OFDM</w:t>
      </w:r>
      <w:r>
        <w:rPr>
          <w:rFonts w:ascii="Times New Roman" w:hAnsi="Times New Roman"/>
          <w:lang w:val="en-US" w:eastAsia="ja-JP"/>
        </w:rPr>
        <w:t xml:space="preserve"> can </w:t>
      </w:r>
      <w:r w:rsidR="004C5ECA">
        <w:rPr>
          <w:rFonts w:ascii="Times New Roman" w:hAnsi="Times New Roman"/>
          <w:lang w:val="en-US" w:eastAsia="ja-JP"/>
        </w:rPr>
        <w:t>have</w:t>
      </w:r>
      <w:r>
        <w:rPr>
          <w:rFonts w:ascii="Times New Roman" w:hAnsi="Times New Roman"/>
          <w:lang w:val="en-US" w:eastAsia="ja-JP"/>
        </w:rPr>
        <w:t xml:space="preserve"> less PAPR by 1-2 dB than OFDMA. Therefore, it is beneficial to support </w:t>
      </w:r>
      <w:r w:rsidR="00781B88">
        <w:rPr>
          <w:rFonts w:ascii="Times New Roman" w:hAnsi="Times New Roman"/>
          <w:lang w:val="en-US" w:eastAsia="ja-JP"/>
        </w:rPr>
        <w:t>DFT</w:t>
      </w:r>
      <w:r w:rsidR="00A17CCF">
        <w:rPr>
          <w:rFonts w:ascii="Times New Roman" w:hAnsi="Times New Roman"/>
          <w:lang w:val="en-US" w:eastAsia="ja-JP"/>
        </w:rPr>
        <w:t>-s-OFDM</w:t>
      </w:r>
      <w:r>
        <w:rPr>
          <w:rFonts w:ascii="Times New Roman" w:hAnsi="Times New Roman"/>
          <w:lang w:val="en-US" w:eastAsia="ja-JP"/>
        </w:rPr>
        <w:t xml:space="preserve"> at least for the UL cell-edge case.</w:t>
      </w:r>
    </w:p>
    <w:p w14:paraId="1B48F535" w14:textId="77777777" w:rsidR="00825498" w:rsidRDefault="00825498" w:rsidP="00825498">
      <w:pPr>
        <w:tabs>
          <w:tab w:val="left" w:pos="0"/>
        </w:tabs>
        <w:spacing w:after="0"/>
        <w:rPr>
          <w:rFonts w:ascii="Times New Roman" w:hAnsi="Times New Roman"/>
          <w:lang w:val="en-US" w:eastAsia="ja-JP"/>
        </w:rPr>
      </w:pPr>
    </w:p>
    <w:p w14:paraId="58F3C3ED" w14:textId="6A64C258" w:rsidR="00825498" w:rsidRPr="0002179F" w:rsidRDefault="0016727C" w:rsidP="00825498">
      <w:pPr>
        <w:pStyle w:val="Proposal"/>
      </w:pPr>
      <w:bookmarkStart w:id="14" w:name="DFT"/>
      <w:bookmarkStart w:id="15" w:name="DFT_PUSCH"/>
      <w:r>
        <w:t xml:space="preserve">Proposal </w:t>
      </w:r>
      <w:r w:rsidR="00B0642D">
        <w:t>10</w:t>
      </w:r>
      <w:r w:rsidR="00825498" w:rsidRPr="0002179F">
        <w:t>:</w:t>
      </w:r>
      <w:r w:rsidR="00825498">
        <w:tab/>
      </w:r>
      <w:r w:rsidR="00825498" w:rsidRPr="0002179F">
        <w:t>Support interlace with DFT</w:t>
      </w:r>
      <w:r w:rsidR="00825498">
        <w:t>-s-OFDM for NR-U PUSCH</w:t>
      </w:r>
      <w:r w:rsidR="00825498" w:rsidRPr="0002179F">
        <w:t>.</w:t>
      </w:r>
    </w:p>
    <w:bookmarkEnd w:id="14"/>
    <w:bookmarkEnd w:id="15"/>
    <w:p w14:paraId="32EBC5DE" w14:textId="0813F73A" w:rsidR="00C71C9F" w:rsidRPr="00954AA6" w:rsidRDefault="00C71C9F" w:rsidP="00BD4D70">
      <w:pPr>
        <w:spacing w:after="0"/>
        <w:rPr>
          <w:rFonts w:ascii="Times New Roman" w:hAnsi="Times New Roman"/>
          <w:lang w:eastAsia="ja-JP"/>
        </w:rPr>
      </w:pPr>
    </w:p>
    <w:p w14:paraId="6AAB8CF5" w14:textId="341DF1B0" w:rsidR="00383CD4" w:rsidRDefault="0048757F" w:rsidP="00383CD4">
      <w:pPr>
        <w:pStyle w:val="1"/>
      </w:pPr>
      <w:r>
        <w:t xml:space="preserve">Discussion on </w:t>
      </w:r>
      <w:r w:rsidR="008D382E">
        <w:t>SRS</w:t>
      </w:r>
      <w:bookmarkStart w:id="16" w:name="RACH_L"/>
    </w:p>
    <w:p w14:paraId="52F70A97" w14:textId="76C6F2DD" w:rsidR="00383CD4" w:rsidRDefault="00383CD4" w:rsidP="00383CD4">
      <w:pPr>
        <w:spacing w:after="0"/>
        <w:rPr>
          <w:rFonts w:ascii="Times New Roman" w:hAnsi="Times New Roman"/>
        </w:rPr>
      </w:pPr>
      <w:r>
        <w:rPr>
          <w:rFonts w:ascii="Times New Roman" w:hAnsi="Times New Roman"/>
        </w:rPr>
        <w:t>This cha</w:t>
      </w:r>
      <w:r w:rsidR="00A207E8">
        <w:rPr>
          <w:rFonts w:ascii="Times New Roman" w:hAnsi="Times New Roman"/>
        </w:rPr>
        <w:t>pter is the resubmission of</w:t>
      </w:r>
      <w:r w:rsidR="00BC0A87">
        <w:rPr>
          <w:rFonts w:ascii="Times New Roman" w:hAnsi="Times New Roman"/>
        </w:rPr>
        <w:t xml:space="preserve"> </w:t>
      </w:r>
      <w:r w:rsidR="00BC0A87">
        <w:rPr>
          <w:rFonts w:ascii="Times New Roman" w:hAnsi="Times New Roman"/>
        </w:rPr>
        <w:fldChar w:fldCharType="begin"/>
      </w:r>
      <w:r w:rsidR="00BC0A87">
        <w:rPr>
          <w:rFonts w:ascii="Times New Roman" w:hAnsi="Times New Roman"/>
        </w:rPr>
        <w:instrText xml:space="preserve"> REF _Ref1032810 \r \h </w:instrText>
      </w:r>
      <w:r w:rsidR="00BC0A87">
        <w:rPr>
          <w:rFonts w:ascii="Times New Roman" w:hAnsi="Times New Roman"/>
        </w:rPr>
      </w:r>
      <w:r w:rsidR="00BC0A87">
        <w:rPr>
          <w:rFonts w:ascii="Times New Roman" w:hAnsi="Times New Roman"/>
        </w:rPr>
        <w:fldChar w:fldCharType="separate"/>
      </w:r>
      <w:r w:rsidR="00DC5602">
        <w:rPr>
          <w:rFonts w:ascii="Times New Roman" w:hAnsi="Times New Roman"/>
        </w:rPr>
        <w:t>[6]</w:t>
      </w:r>
      <w:r w:rsidR="00BC0A87">
        <w:rPr>
          <w:rFonts w:ascii="Times New Roman" w:hAnsi="Times New Roman"/>
        </w:rPr>
        <w:fldChar w:fldCharType="end"/>
      </w:r>
      <w:r>
        <w:rPr>
          <w:rFonts w:ascii="Times New Roman" w:hAnsi="Times New Roman"/>
        </w:rPr>
        <w:t>.</w:t>
      </w:r>
    </w:p>
    <w:p w14:paraId="5ACA4F68" w14:textId="6A5E2BAE" w:rsidR="00383CD4" w:rsidRPr="00B6004D" w:rsidRDefault="00383CD4" w:rsidP="00383CD4">
      <w:pPr>
        <w:spacing w:after="0"/>
        <w:rPr>
          <w:rFonts w:ascii="Times New Roman" w:eastAsia="SimSun" w:hAnsi="Times New Roman"/>
          <w:lang w:eastAsia="zh-CN"/>
        </w:rPr>
      </w:pPr>
    </w:p>
    <w:bookmarkEnd w:id="16"/>
    <w:p w14:paraId="4D6EC769" w14:textId="43E86F25" w:rsidR="00900285" w:rsidRDefault="007E791B" w:rsidP="006E40D1">
      <w:pPr>
        <w:pStyle w:val="2"/>
      </w:pPr>
      <w:r>
        <w:t>P</w:t>
      </w:r>
      <w:r w:rsidR="008D382E">
        <w:t>eriodicity</w:t>
      </w:r>
    </w:p>
    <w:p w14:paraId="2D2BA4D6" w14:textId="4957C496" w:rsidR="00C267CB" w:rsidRPr="00DC34EB" w:rsidRDefault="008D382E" w:rsidP="00DC34EB">
      <w:pPr>
        <w:pStyle w:val="Proposal"/>
        <w:tabs>
          <w:tab w:val="clear" w:pos="1701"/>
          <w:tab w:val="left" w:pos="0"/>
        </w:tabs>
        <w:ind w:left="0" w:firstLine="0"/>
        <w:rPr>
          <w:b w:val="0"/>
        </w:rPr>
      </w:pPr>
      <w:r>
        <w:rPr>
          <w:rFonts w:hint="eastAsia"/>
          <w:b w:val="0"/>
          <w:lang w:val="en-GB"/>
        </w:rPr>
        <w:t>In</w:t>
      </w:r>
      <w:r>
        <w:rPr>
          <w:b w:val="0"/>
          <w:lang w:val="en-GB"/>
        </w:rPr>
        <w:t xml:space="preserve"> LTE eLAA, only aperiodic SRS is supported. For NR-U also, aperiodic SRS should be supported </w:t>
      </w:r>
      <w:r w:rsidR="009333DB">
        <w:rPr>
          <w:b w:val="0"/>
          <w:lang w:val="en-GB"/>
        </w:rPr>
        <w:t xml:space="preserve">as </w:t>
      </w:r>
      <w:r w:rsidR="009333DB" w:rsidRPr="009333DB">
        <w:rPr>
          <w:b w:val="0"/>
        </w:rPr>
        <w:t>i</w:t>
      </w:r>
      <w:r w:rsidR="009333DB" w:rsidRPr="00DC34EB">
        <w:rPr>
          <w:b w:val="0"/>
        </w:rPr>
        <w:t>t is efficient that aperiodic SRS in COT is requested by gNB on demand.</w:t>
      </w:r>
      <w:r w:rsidR="009333DB">
        <w:rPr>
          <w:b w:val="0"/>
        </w:rPr>
        <w:t xml:space="preserve"> </w:t>
      </w:r>
      <w:r w:rsidR="00C267CB" w:rsidRPr="00DC34EB">
        <w:rPr>
          <w:b w:val="0"/>
        </w:rPr>
        <w:t>Periodic</w:t>
      </w:r>
      <w:r w:rsidR="009333DB" w:rsidRPr="00DC34EB">
        <w:rPr>
          <w:b w:val="0"/>
        </w:rPr>
        <w:t xml:space="preserve"> / semi-persistent</w:t>
      </w:r>
      <w:r w:rsidR="00C267CB" w:rsidRPr="00DC34EB">
        <w:rPr>
          <w:b w:val="0"/>
        </w:rPr>
        <w:t xml:space="preserve"> SRS may not be resource-efficient as available time resource by COT is limited compared with license-based operation.</w:t>
      </w:r>
    </w:p>
    <w:p w14:paraId="1A4A8817" w14:textId="3853A103" w:rsidR="008D382E" w:rsidRPr="009333DB" w:rsidRDefault="008D382E" w:rsidP="00836208">
      <w:pPr>
        <w:pStyle w:val="Proposal"/>
        <w:tabs>
          <w:tab w:val="clear" w:pos="1701"/>
          <w:tab w:val="left" w:pos="0"/>
        </w:tabs>
        <w:ind w:left="0" w:firstLine="0"/>
        <w:rPr>
          <w:b w:val="0"/>
          <w:lang w:val="en-GB"/>
        </w:rPr>
      </w:pPr>
    </w:p>
    <w:p w14:paraId="7B54D4F1" w14:textId="7FEDB896" w:rsidR="008D382E" w:rsidRPr="00DC34EB" w:rsidRDefault="008D382E" w:rsidP="00DC34EB">
      <w:pPr>
        <w:pStyle w:val="Proposal"/>
      </w:pPr>
      <w:bookmarkStart w:id="17" w:name="SRS_period"/>
      <w:r w:rsidRPr="00DC34EB">
        <w:t xml:space="preserve">Proposal </w:t>
      </w:r>
      <w:r w:rsidR="00B0642D">
        <w:t>11</w:t>
      </w:r>
      <w:r w:rsidRPr="00DC34EB">
        <w:t>:</w:t>
      </w:r>
      <w:r w:rsidRPr="00DC34EB">
        <w:tab/>
      </w:r>
      <w:r w:rsidR="002B438D">
        <w:t>Only a</w:t>
      </w:r>
      <w:r w:rsidRPr="00DC34EB">
        <w:t>periodic SRS is supported</w:t>
      </w:r>
      <w:r w:rsidR="009333DB">
        <w:t xml:space="preserve"> for NR-U</w:t>
      </w:r>
      <w:r w:rsidRPr="00DC34EB">
        <w:t>.</w:t>
      </w:r>
    </w:p>
    <w:bookmarkEnd w:id="17"/>
    <w:p w14:paraId="055DCFC6" w14:textId="77777777" w:rsidR="008D382E" w:rsidRPr="002041A7" w:rsidRDefault="008D382E" w:rsidP="00836208">
      <w:pPr>
        <w:pStyle w:val="Proposal"/>
        <w:tabs>
          <w:tab w:val="clear" w:pos="1701"/>
          <w:tab w:val="left" w:pos="0"/>
        </w:tabs>
        <w:ind w:left="0" w:firstLine="0"/>
        <w:rPr>
          <w:b w:val="0"/>
        </w:rPr>
      </w:pPr>
    </w:p>
    <w:p w14:paraId="44AD3DFB" w14:textId="6FB06699" w:rsidR="008D382E" w:rsidRDefault="008D382E" w:rsidP="006E40D1">
      <w:pPr>
        <w:pStyle w:val="2"/>
      </w:pPr>
      <w:r>
        <w:lastRenderedPageBreak/>
        <w:t>SRS with/without PUSCH</w:t>
      </w:r>
    </w:p>
    <w:p w14:paraId="5D5CE18F" w14:textId="5FF2EBF0" w:rsidR="008D382E" w:rsidRDefault="009333DB" w:rsidP="00836208">
      <w:pPr>
        <w:pStyle w:val="Proposal"/>
        <w:tabs>
          <w:tab w:val="clear" w:pos="1701"/>
          <w:tab w:val="left" w:pos="0"/>
        </w:tabs>
        <w:ind w:left="0" w:firstLine="0"/>
        <w:rPr>
          <w:b w:val="0"/>
          <w:lang w:val="en-GB"/>
        </w:rPr>
      </w:pPr>
      <w:r>
        <w:rPr>
          <w:b w:val="0"/>
          <w:lang w:val="en-GB"/>
        </w:rPr>
        <w:t xml:space="preserve">In LTE eLAA, both SRS with and without PUSCH are supported. For NR-U also, both SRS should be supported to increase the opportunity of sounding. Further, </w:t>
      </w:r>
      <w:r w:rsidRPr="009333DB">
        <w:rPr>
          <w:b w:val="0"/>
          <w:lang w:val="en-GB"/>
        </w:rPr>
        <w:t>SRS without PUSCH can be useful to fill the gap between the transmissions</w:t>
      </w:r>
      <w:r w:rsidR="00CE6B6F">
        <w:rPr>
          <w:b w:val="0"/>
          <w:lang w:val="en-GB"/>
        </w:rPr>
        <w:t xml:space="preserve"> if the </w:t>
      </w:r>
      <w:bookmarkStart w:id="18" w:name="_Hlk534891941"/>
      <w:r w:rsidR="00CE6B6F">
        <w:rPr>
          <w:b w:val="0"/>
          <w:lang w:val="en-GB"/>
        </w:rPr>
        <w:t>continuous</w:t>
      </w:r>
      <w:bookmarkEnd w:id="18"/>
      <w:r w:rsidR="00CE6B6F">
        <w:rPr>
          <w:b w:val="0"/>
          <w:lang w:val="en-GB"/>
        </w:rPr>
        <w:t xml:space="preserve"> TDM of </w:t>
      </w:r>
      <w:r w:rsidR="0095080B">
        <w:rPr>
          <w:b w:val="0"/>
          <w:lang w:val="en-GB"/>
        </w:rPr>
        <w:t>UL transmissions</w:t>
      </w:r>
      <w:r w:rsidR="00CE6B6F">
        <w:rPr>
          <w:b w:val="0"/>
          <w:lang w:val="en-GB"/>
        </w:rPr>
        <w:t xml:space="preserve"> from multiple UEs is allowed</w:t>
      </w:r>
      <w:r w:rsidR="00C15278">
        <w:rPr>
          <w:b w:val="0"/>
          <w:lang w:val="en-GB"/>
        </w:rPr>
        <w:t xml:space="preserve"> by the regulation</w:t>
      </w:r>
      <w:r w:rsidRPr="009333DB">
        <w:rPr>
          <w:b w:val="0"/>
          <w:lang w:val="en-GB"/>
        </w:rPr>
        <w:t>. For example, when UL data is absent, SRS may be sent during the preparation time for the HARQ feedback.</w:t>
      </w:r>
    </w:p>
    <w:p w14:paraId="07D28FDE" w14:textId="33E5E6EE" w:rsidR="009333DB" w:rsidRDefault="009333DB" w:rsidP="00836208">
      <w:pPr>
        <w:pStyle w:val="Proposal"/>
        <w:tabs>
          <w:tab w:val="clear" w:pos="1701"/>
          <w:tab w:val="left" w:pos="0"/>
        </w:tabs>
        <w:ind w:left="0" w:firstLine="0"/>
        <w:rPr>
          <w:b w:val="0"/>
          <w:lang w:val="en-GB"/>
        </w:rPr>
      </w:pPr>
    </w:p>
    <w:p w14:paraId="15D9038B" w14:textId="74179A41" w:rsidR="009333DB" w:rsidRPr="00DC34EB" w:rsidRDefault="009333DB" w:rsidP="00DC34EB">
      <w:pPr>
        <w:pStyle w:val="Proposal"/>
      </w:pPr>
      <w:bookmarkStart w:id="19" w:name="SRS_PUSCH"/>
      <w:r w:rsidRPr="00DC34EB">
        <w:t xml:space="preserve">Proposal </w:t>
      </w:r>
      <w:r w:rsidR="00B0642D">
        <w:t>12</w:t>
      </w:r>
      <w:r w:rsidRPr="00DC34EB">
        <w:t>:</w:t>
      </w:r>
      <w:r w:rsidRPr="00DC34EB">
        <w:tab/>
        <w:t>Both SRS with and without PUSCH are supported for NR-U.</w:t>
      </w:r>
    </w:p>
    <w:bookmarkEnd w:id="19"/>
    <w:p w14:paraId="1F908132" w14:textId="77777777" w:rsidR="008D382E" w:rsidRDefault="008D382E" w:rsidP="00836208">
      <w:pPr>
        <w:pStyle w:val="Proposal"/>
        <w:tabs>
          <w:tab w:val="clear" w:pos="1701"/>
          <w:tab w:val="left" w:pos="0"/>
        </w:tabs>
        <w:ind w:left="0" w:firstLine="0"/>
        <w:rPr>
          <w:b w:val="0"/>
          <w:lang w:val="en-GB"/>
        </w:rPr>
      </w:pPr>
    </w:p>
    <w:p w14:paraId="4D6EBCD4" w14:textId="69DD00D1" w:rsidR="008D382E" w:rsidRDefault="007E791B" w:rsidP="006E40D1">
      <w:pPr>
        <w:pStyle w:val="2"/>
      </w:pPr>
      <w:r>
        <w:t>F</w:t>
      </w:r>
      <w:r w:rsidR="008D382E">
        <w:t>requency domain resource</w:t>
      </w:r>
    </w:p>
    <w:p w14:paraId="00DE34E6" w14:textId="698698C7" w:rsidR="008D382E" w:rsidRDefault="009333DB" w:rsidP="00836208">
      <w:pPr>
        <w:pStyle w:val="Proposal"/>
        <w:tabs>
          <w:tab w:val="clear" w:pos="1701"/>
          <w:tab w:val="left" w:pos="0"/>
        </w:tabs>
        <w:ind w:left="0" w:firstLine="0"/>
        <w:rPr>
          <w:b w:val="0"/>
          <w:lang w:val="en-GB"/>
        </w:rPr>
      </w:pPr>
      <w:r>
        <w:rPr>
          <w:rFonts w:hint="eastAsia"/>
          <w:b w:val="0"/>
          <w:lang w:val="en-GB"/>
        </w:rPr>
        <w:t>In</w:t>
      </w:r>
      <w:r>
        <w:rPr>
          <w:b w:val="0"/>
          <w:lang w:val="en-GB"/>
        </w:rPr>
        <w:t xml:space="preserve"> NR Rel-15, SRS with and without frequency hopping are supported. SRS without frequency would be mapped to cover whole BWP to sound it once. SRS with frequency hopping </w:t>
      </w:r>
      <w:r w:rsidR="00DC34EB">
        <w:rPr>
          <w:b w:val="0"/>
          <w:lang w:val="en-GB"/>
        </w:rPr>
        <w:t xml:space="preserve">was designed </w:t>
      </w:r>
      <w:r>
        <w:rPr>
          <w:b w:val="0"/>
          <w:lang w:val="en-GB"/>
        </w:rPr>
        <w:t>for the PSD boosting.</w:t>
      </w:r>
    </w:p>
    <w:p w14:paraId="7FAFEEF1" w14:textId="1B6E9182" w:rsidR="009333DB" w:rsidRDefault="009333DB" w:rsidP="00836208">
      <w:pPr>
        <w:pStyle w:val="Proposal"/>
        <w:tabs>
          <w:tab w:val="clear" w:pos="1701"/>
          <w:tab w:val="left" w:pos="0"/>
        </w:tabs>
        <w:ind w:left="0" w:firstLine="0"/>
        <w:rPr>
          <w:b w:val="0"/>
          <w:lang w:val="en-GB"/>
        </w:rPr>
      </w:pPr>
    </w:p>
    <w:p w14:paraId="7BD0E8BD" w14:textId="6BA005D9" w:rsidR="009333DB" w:rsidRDefault="009333DB" w:rsidP="00836208">
      <w:pPr>
        <w:pStyle w:val="Proposal"/>
        <w:tabs>
          <w:tab w:val="clear" w:pos="1701"/>
          <w:tab w:val="left" w:pos="0"/>
        </w:tabs>
        <w:ind w:left="0" w:firstLine="0"/>
        <w:rPr>
          <w:b w:val="0"/>
          <w:lang w:val="en-GB"/>
        </w:rPr>
      </w:pPr>
      <w:r>
        <w:rPr>
          <w:b w:val="0"/>
          <w:lang w:val="en-GB"/>
        </w:rPr>
        <w:t xml:space="preserve">For </w:t>
      </w:r>
      <w:r w:rsidR="00C335B2">
        <w:rPr>
          <w:b w:val="0"/>
          <w:lang w:val="en-GB"/>
        </w:rPr>
        <w:t xml:space="preserve">single 20 MHz sub-band on </w:t>
      </w:r>
      <w:r>
        <w:rPr>
          <w:b w:val="0"/>
          <w:lang w:val="en-GB"/>
        </w:rPr>
        <w:t xml:space="preserve">NR-U, </w:t>
      </w:r>
      <w:r w:rsidR="00C335B2">
        <w:rPr>
          <w:b w:val="0"/>
          <w:lang w:val="en-GB"/>
        </w:rPr>
        <w:t xml:space="preserve">SRS without hopping would be </w:t>
      </w:r>
      <w:r w:rsidR="00DC34EB">
        <w:rPr>
          <w:b w:val="0"/>
          <w:lang w:val="en-GB"/>
        </w:rPr>
        <w:t xml:space="preserve">sufficient and </w:t>
      </w:r>
      <w:r w:rsidR="00C335B2">
        <w:rPr>
          <w:b w:val="0"/>
          <w:lang w:val="en-GB"/>
        </w:rPr>
        <w:t xml:space="preserve">beneficial to sound the whole sub-band within the limited sounding opportunity and to meet the wide OCB requirement. On the other hand, SRS with hopping may not be beneficial as it </w:t>
      </w:r>
      <w:r w:rsidR="00C335B2" w:rsidRPr="00C335B2">
        <w:rPr>
          <w:b w:val="0"/>
          <w:lang w:val="en-GB"/>
        </w:rPr>
        <w:t>may not bring the benefit of power boosting due to PSD regulation</w:t>
      </w:r>
      <w:r w:rsidR="00C335B2">
        <w:rPr>
          <w:b w:val="0"/>
          <w:lang w:val="en-GB"/>
        </w:rPr>
        <w:t xml:space="preserve"> on unlicensed band</w:t>
      </w:r>
      <w:r w:rsidR="00C335B2" w:rsidRPr="00C335B2">
        <w:rPr>
          <w:b w:val="0"/>
          <w:lang w:val="en-GB"/>
        </w:rPr>
        <w:t>.</w:t>
      </w:r>
    </w:p>
    <w:p w14:paraId="2B674DBB" w14:textId="6B805118" w:rsidR="008D382E" w:rsidRDefault="008D382E" w:rsidP="00836208">
      <w:pPr>
        <w:pStyle w:val="Proposal"/>
        <w:tabs>
          <w:tab w:val="clear" w:pos="1701"/>
          <w:tab w:val="left" w:pos="0"/>
        </w:tabs>
        <w:ind w:left="0" w:firstLine="0"/>
        <w:rPr>
          <w:b w:val="0"/>
          <w:lang w:val="en-GB"/>
        </w:rPr>
      </w:pPr>
    </w:p>
    <w:p w14:paraId="34B3E734" w14:textId="5B9FA94F" w:rsidR="00C335B2" w:rsidRDefault="00C335B2" w:rsidP="00836208">
      <w:pPr>
        <w:pStyle w:val="Proposal"/>
        <w:tabs>
          <w:tab w:val="clear" w:pos="1701"/>
          <w:tab w:val="left" w:pos="0"/>
        </w:tabs>
        <w:ind w:left="0" w:firstLine="0"/>
        <w:rPr>
          <w:b w:val="0"/>
          <w:lang w:val="en-GB"/>
        </w:rPr>
      </w:pPr>
      <w:r w:rsidRPr="00C335B2">
        <w:rPr>
          <w:b w:val="0"/>
          <w:lang w:val="en-GB"/>
        </w:rPr>
        <w:t>SRS frequency resource across multiple 20 MHz sub-bands can be discussed after how to allocate SRS to multiple sub-bands is concluded</w:t>
      </w:r>
      <w:r>
        <w:rPr>
          <w:b w:val="0"/>
          <w:lang w:val="en-GB"/>
        </w:rPr>
        <w:t xml:space="preserve"> in agenda 7.2.2.2.5</w:t>
      </w:r>
      <w:r w:rsidRPr="00C335B2">
        <w:rPr>
          <w:b w:val="0"/>
          <w:lang w:val="en-GB"/>
        </w:rPr>
        <w:t>.</w:t>
      </w:r>
    </w:p>
    <w:p w14:paraId="09DDB7E0" w14:textId="77777777" w:rsidR="00C335B2" w:rsidRDefault="00C335B2" w:rsidP="00836208">
      <w:pPr>
        <w:pStyle w:val="Proposal"/>
        <w:tabs>
          <w:tab w:val="clear" w:pos="1701"/>
          <w:tab w:val="left" w:pos="0"/>
        </w:tabs>
        <w:ind w:left="0" w:firstLine="0"/>
        <w:rPr>
          <w:b w:val="0"/>
          <w:lang w:val="en-GB"/>
        </w:rPr>
      </w:pPr>
    </w:p>
    <w:p w14:paraId="44A7C6EC" w14:textId="4BAE16FC" w:rsidR="00C335B2" w:rsidRPr="00DC34EB" w:rsidRDefault="00C335B2" w:rsidP="00DC34EB">
      <w:pPr>
        <w:pStyle w:val="Proposal"/>
      </w:pPr>
      <w:bookmarkStart w:id="20" w:name="SRS_hopping"/>
      <w:r w:rsidRPr="00DC34EB">
        <w:t xml:space="preserve">Proposal </w:t>
      </w:r>
      <w:r w:rsidR="00B0642D">
        <w:t>13</w:t>
      </w:r>
      <w:r w:rsidRPr="00DC34EB">
        <w:t>:</w:t>
      </w:r>
      <w:r w:rsidRPr="00DC34EB">
        <w:tab/>
        <w:t>SRS without frequency-hopping is supported on single 20 MHz sub-band for NR-U.</w:t>
      </w:r>
    </w:p>
    <w:bookmarkEnd w:id="20"/>
    <w:p w14:paraId="4C8C93B4" w14:textId="480B38E1" w:rsidR="00C335B2" w:rsidRDefault="00C335B2" w:rsidP="00836208">
      <w:pPr>
        <w:pStyle w:val="Proposal"/>
        <w:tabs>
          <w:tab w:val="clear" w:pos="1701"/>
          <w:tab w:val="left" w:pos="0"/>
        </w:tabs>
        <w:ind w:left="0" w:firstLine="0"/>
        <w:rPr>
          <w:b w:val="0"/>
          <w:lang w:val="en-GB"/>
        </w:rPr>
      </w:pPr>
    </w:p>
    <w:p w14:paraId="70F02178" w14:textId="5A98E938" w:rsidR="00C335B2" w:rsidRDefault="00C335B2" w:rsidP="006E40D1">
      <w:pPr>
        <w:pStyle w:val="2"/>
      </w:pPr>
      <w:r>
        <w:t xml:space="preserve">Association between </w:t>
      </w:r>
      <w:r>
        <w:rPr>
          <w:rFonts w:hint="eastAsia"/>
        </w:rPr>
        <w:t>SRS</w:t>
      </w:r>
      <w:r>
        <w:t xml:space="preserve"> and beam/antenna</w:t>
      </w:r>
    </w:p>
    <w:p w14:paraId="75C43279" w14:textId="00A330F7" w:rsidR="00C335B2" w:rsidRDefault="00C335B2" w:rsidP="00BD3B13">
      <w:pPr>
        <w:pStyle w:val="Proposal"/>
        <w:tabs>
          <w:tab w:val="clear" w:pos="1701"/>
          <w:tab w:val="left" w:pos="0"/>
        </w:tabs>
        <w:ind w:left="0" w:firstLine="0"/>
        <w:rPr>
          <w:b w:val="0"/>
        </w:rPr>
      </w:pPr>
      <w:r>
        <w:rPr>
          <w:rFonts w:hint="eastAsia"/>
          <w:b w:val="0"/>
        </w:rPr>
        <w:t>I</w:t>
      </w:r>
      <w:r>
        <w:rPr>
          <w:b w:val="0"/>
        </w:rPr>
        <w:t xml:space="preserve">n NR Rel-15, SRS </w:t>
      </w:r>
      <w:r w:rsidR="00DC34EB">
        <w:rPr>
          <w:b w:val="0"/>
        </w:rPr>
        <w:t>can be</w:t>
      </w:r>
      <w:r>
        <w:rPr>
          <w:b w:val="0"/>
        </w:rPr>
        <w:t xml:space="preserve"> associated with analog beam and antenna in order to support the beam management. </w:t>
      </w:r>
      <w:r w:rsidR="008B7978">
        <w:rPr>
          <w:b w:val="0"/>
        </w:rPr>
        <w:t>The association between SRS and beam/antenna would be:</w:t>
      </w:r>
    </w:p>
    <w:p w14:paraId="7AC9DAF6" w14:textId="77777777" w:rsidR="00C267CB" w:rsidRPr="008B7978" w:rsidRDefault="00C267CB" w:rsidP="00DC34EB">
      <w:pPr>
        <w:pStyle w:val="RAN1bullet1"/>
      </w:pPr>
      <w:r w:rsidRPr="008B7978">
        <w:t>Each SRS resource can be associated with beam/antenna by UE.</w:t>
      </w:r>
    </w:p>
    <w:p w14:paraId="2CE21843" w14:textId="33B6C04E" w:rsidR="00C267CB" w:rsidRPr="008B7978" w:rsidRDefault="00C267CB" w:rsidP="00DC34EB">
      <w:pPr>
        <w:pStyle w:val="RAN1bullet1"/>
      </w:pPr>
      <w:r w:rsidRPr="008B7978">
        <w:t xml:space="preserve">SRS request field can indicate the SRS resource for beam </w:t>
      </w:r>
      <w:r w:rsidR="00910090">
        <w:t>measurement</w:t>
      </w:r>
      <w:r w:rsidRPr="008B7978">
        <w:t>.</w:t>
      </w:r>
    </w:p>
    <w:p w14:paraId="78C996C8" w14:textId="27378504" w:rsidR="00C267CB" w:rsidRPr="008B7978" w:rsidRDefault="00B2702B" w:rsidP="00DC34EB">
      <w:pPr>
        <w:pStyle w:val="RAN1bullet1"/>
      </w:pPr>
      <w:r>
        <w:t xml:space="preserve">Based on the SRS </w:t>
      </w:r>
      <w:r w:rsidR="00C267CB" w:rsidRPr="008B7978">
        <w:t>measurement, SRI can indicate the SRS resource associated with the good beam(s) for PUSCH transmission.</w:t>
      </w:r>
    </w:p>
    <w:p w14:paraId="2263D486" w14:textId="573222F9" w:rsidR="008B7978" w:rsidRDefault="008B7978" w:rsidP="00BD3B13">
      <w:pPr>
        <w:pStyle w:val="Proposal"/>
        <w:tabs>
          <w:tab w:val="clear" w:pos="1701"/>
          <w:tab w:val="left" w:pos="0"/>
        </w:tabs>
        <w:ind w:left="0" w:firstLine="0"/>
        <w:rPr>
          <w:b w:val="0"/>
        </w:rPr>
      </w:pPr>
      <w:r>
        <w:rPr>
          <w:b w:val="0"/>
        </w:rPr>
        <w:t>For NR-U, th</w:t>
      </w:r>
      <w:r w:rsidR="000876CB">
        <w:rPr>
          <w:b w:val="0"/>
        </w:rPr>
        <w:t>is</w:t>
      </w:r>
      <w:r>
        <w:rPr>
          <w:b w:val="0"/>
        </w:rPr>
        <w:t xml:space="preserve"> association can be </w:t>
      </w:r>
      <w:r w:rsidR="000876CB">
        <w:rPr>
          <w:b w:val="0"/>
        </w:rPr>
        <w:t>the baseline</w:t>
      </w:r>
      <w:r>
        <w:rPr>
          <w:b w:val="0"/>
        </w:rPr>
        <w:t>.</w:t>
      </w:r>
      <w:r w:rsidR="00030D02">
        <w:rPr>
          <w:b w:val="0"/>
        </w:rPr>
        <w:t xml:space="preserve"> The required enhancement on this should be further discussed.</w:t>
      </w:r>
    </w:p>
    <w:p w14:paraId="6CD19DC3" w14:textId="409E3F1F" w:rsidR="008B7978" w:rsidRPr="000876CB" w:rsidRDefault="008B7978" w:rsidP="00BD3B13">
      <w:pPr>
        <w:pStyle w:val="Proposal"/>
        <w:tabs>
          <w:tab w:val="clear" w:pos="1701"/>
          <w:tab w:val="left" w:pos="0"/>
        </w:tabs>
        <w:ind w:left="0" w:firstLine="0"/>
        <w:rPr>
          <w:b w:val="0"/>
        </w:rPr>
      </w:pPr>
    </w:p>
    <w:p w14:paraId="11E856B7" w14:textId="5D830213" w:rsidR="008B7978" w:rsidRPr="00DC34EB" w:rsidRDefault="008B7978" w:rsidP="00DC34EB">
      <w:pPr>
        <w:pStyle w:val="Proposal"/>
      </w:pPr>
      <w:bookmarkStart w:id="21" w:name="SRS_beam"/>
      <w:r w:rsidRPr="00DC34EB">
        <w:t xml:space="preserve">Proposal </w:t>
      </w:r>
      <w:r w:rsidR="00B0642D">
        <w:t>14</w:t>
      </w:r>
      <w:r w:rsidRPr="00DC34EB">
        <w:t>:</w:t>
      </w:r>
      <w:r w:rsidRPr="00DC34EB">
        <w:tab/>
        <w:t>NR Rel-15 is the baseline for the association between SRS and beam/antenna</w:t>
      </w:r>
      <w:r w:rsidR="0040615F">
        <w:t xml:space="preserve"> for NR-U</w:t>
      </w:r>
      <w:r w:rsidRPr="00DC34EB">
        <w:t>.</w:t>
      </w:r>
    </w:p>
    <w:bookmarkEnd w:id="21"/>
    <w:p w14:paraId="7F1F7535" w14:textId="77777777" w:rsidR="00C335B2" w:rsidRPr="00C335B2" w:rsidRDefault="00C335B2" w:rsidP="00BD3B13">
      <w:pPr>
        <w:pStyle w:val="Proposal"/>
        <w:tabs>
          <w:tab w:val="clear" w:pos="1701"/>
          <w:tab w:val="left" w:pos="0"/>
        </w:tabs>
        <w:ind w:left="0" w:firstLine="0"/>
        <w:rPr>
          <w:b w:val="0"/>
        </w:rPr>
      </w:pPr>
    </w:p>
    <w:p w14:paraId="54DBC245" w14:textId="6CC8DE8E" w:rsidR="002D16AB" w:rsidRDefault="002D16AB" w:rsidP="004B388F">
      <w:pPr>
        <w:pStyle w:val="1"/>
      </w:pPr>
      <w:r>
        <w:t>Conclusion</w:t>
      </w:r>
    </w:p>
    <w:p w14:paraId="2BD0D84C" w14:textId="7DD92C98" w:rsidR="008B7978" w:rsidRDefault="00A50497" w:rsidP="00DC34EB">
      <w:pPr>
        <w:pStyle w:val="Proposal"/>
        <w:ind w:left="0" w:firstLine="0"/>
        <w:rPr>
          <w:b w:val="0"/>
        </w:rPr>
      </w:pPr>
      <w:r>
        <w:rPr>
          <w:rFonts w:hint="eastAsia"/>
          <w:b w:val="0"/>
        </w:rPr>
        <w:t>Regarding PUCCH:</w:t>
      </w:r>
    </w:p>
    <w:p w14:paraId="1E322010" w14:textId="73203851" w:rsidR="00DC5602" w:rsidRPr="001E6CB4" w:rsidRDefault="00567725" w:rsidP="001E6CB4">
      <w:pPr>
        <w:pStyle w:val="Proposal"/>
      </w:pPr>
      <w:r>
        <w:rPr>
          <w:b w:val="0"/>
        </w:rPr>
        <w:fldChar w:fldCharType="begin"/>
      </w:r>
      <w:r>
        <w:rPr>
          <w:b w:val="0"/>
        </w:rPr>
        <w:instrText xml:space="preserve"> REF SR \h </w:instrText>
      </w:r>
      <w:r>
        <w:rPr>
          <w:b w:val="0"/>
        </w:rPr>
      </w:r>
      <w:r>
        <w:rPr>
          <w:b w:val="0"/>
        </w:rPr>
        <w:fldChar w:fldCharType="separate"/>
      </w:r>
      <w:r w:rsidR="00DC5602">
        <w:rPr>
          <w:rFonts w:hint="eastAsia"/>
        </w:rPr>
        <w:t>Pro</w:t>
      </w:r>
      <w:r w:rsidR="00DC5602">
        <w:t xml:space="preserve">posal </w:t>
      </w:r>
      <w:r w:rsidR="00DC5602">
        <w:t>1</w:t>
      </w:r>
      <w:r w:rsidR="00DC5602">
        <w:t>:</w:t>
      </w:r>
      <w:r w:rsidR="00DC5602">
        <w:tab/>
      </w:r>
      <w:r w:rsidR="00DC5602">
        <w:rPr>
          <w:lang w:val="en-GB"/>
        </w:rPr>
        <w:t xml:space="preserve">For enhanced PUCCH format 0 and </w:t>
      </w:r>
      <w:r w:rsidR="00DC5602" w:rsidRPr="00AE1836">
        <w:rPr>
          <w:lang w:val="en-GB"/>
        </w:rPr>
        <w:t xml:space="preserve">1, </w:t>
      </w:r>
      <w:r w:rsidR="00DC5602">
        <w:rPr>
          <w:lang w:val="en-GB"/>
        </w:rPr>
        <w:t>CS step size across PRBs is changed based on positive/negative SR in order to increase user-multiplexing capacity.</w:t>
      </w:r>
    </w:p>
    <w:p w14:paraId="26033335" w14:textId="77777777" w:rsidR="00DC5602" w:rsidRPr="00257D1A" w:rsidRDefault="00567725" w:rsidP="001E6CB4">
      <w:pPr>
        <w:pStyle w:val="Proposal"/>
      </w:pPr>
      <w:r>
        <w:rPr>
          <w:b w:val="0"/>
        </w:rPr>
        <w:fldChar w:fldCharType="end"/>
      </w:r>
      <w:r>
        <w:rPr>
          <w:b w:val="0"/>
        </w:rPr>
        <w:fldChar w:fldCharType="begin"/>
      </w:r>
      <w:r>
        <w:rPr>
          <w:b w:val="0"/>
        </w:rPr>
        <w:instrText xml:space="preserve"> REF PF23 \h </w:instrText>
      </w:r>
      <w:r>
        <w:rPr>
          <w:b w:val="0"/>
        </w:rPr>
      </w:r>
      <w:r>
        <w:rPr>
          <w:b w:val="0"/>
        </w:rPr>
        <w:fldChar w:fldCharType="separate"/>
      </w:r>
    </w:p>
    <w:p w14:paraId="63D04A86" w14:textId="77777777" w:rsidR="00DC5602" w:rsidRPr="00257D1A" w:rsidRDefault="00DC5602" w:rsidP="001E6CB4">
      <w:pPr>
        <w:pStyle w:val="Proposal"/>
      </w:pPr>
      <w:r w:rsidRPr="00257D1A">
        <w:rPr>
          <w:rFonts w:hint="eastAsia"/>
        </w:rPr>
        <w:t>P</w:t>
      </w:r>
      <w:r>
        <w:t xml:space="preserve">roposal </w:t>
      </w:r>
      <w:r>
        <w:t>2</w:t>
      </w:r>
      <w:r>
        <w:t>:</w:t>
      </w:r>
      <w:r>
        <w:tab/>
        <w:t>Introduce a 1-bit</w:t>
      </w:r>
      <w:r w:rsidRPr="00257D1A">
        <w:t xml:space="preserve"> </w:t>
      </w:r>
      <w:r>
        <w:t>information</w:t>
      </w:r>
      <w:r w:rsidRPr="00257D1A">
        <w:t xml:space="preserve"> </w:t>
      </w:r>
      <w:r>
        <w:t>for</w:t>
      </w:r>
      <w:r w:rsidRPr="00257D1A">
        <w:t xml:space="preserve"> the number of al</w:t>
      </w:r>
      <w:r>
        <w:t>located interlace in a PUCCH resource configuration for enhanced PUCCH format 2 and 3.</w:t>
      </w:r>
    </w:p>
    <w:p w14:paraId="060DF198" w14:textId="77777777" w:rsidR="00DC5602" w:rsidRPr="00BC7E9C" w:rsidRDefault="00567725" w:rsidP="00DA0BC7">
      <w:pPr>
        <w:pStyle w:val="Proposal"/>
      </w:pPr>
      <w:r>
        <w:rPr>
          <w:b w:val="0"/>
        </w:rPr>
        <w:fldChar w:fldCharType="end"/>
      </w:r>
      <w:r w:rsidR="00663213">
        <w:rPr>
          <w:b w:val="0"/>
        </w:rPr>
        <w:fldChar w:fldCharType="begin"/>
      </w:r>
      <w:r w:rsidR="00663213">
        <w:rPr>
          <w:b w:val="0"/>
        </w:rPr>
        <w:instrText xml:space="preserve"> REF PUCCH_timing \h </w:instrText>
      </w:r>
      <w:r w:rsidR="00663213">
        <w:rPr>
          <w:b w:val="0"/>
        </w:rPr>
      </w:r>
      <w:r w:rsidR="00663213">
        <w:rPr>
          <w:b w:val="0"/>
        </w:rPr>
        <w:fldChar w:fldCharType="separate"/>
      </w:r>
      <w:r w:rsidR="00DC5602" w:rsidRPr="00BC7E9C">
        <w:t>Proposal</w:t>
      </w:r>
      <w:r w:rsidR="00DC5602">
        <w:t xml:space="preserve"> 3</w:t>
      </w:r>
      <w:r w:rsidR="00DC5602" w:rsidRPr="00BC7E9C">
        <w:t>:</w:t>
      </w:r>
      <w:r w:rsidR="00DC5602">
        <w:tab/>
        <w:t xml:space="preserve">For NR-U, HARQ-A/N over </w:t>
      </w:r>
      <w:r w:rsidR="00DC5602" w:rsidRPr="00BC7E9C">
        <w:t>PUCCH</w:t>
      </w:r>
      <w:r w:rsidR="00DC5602">
        <w:t xml:space="preserve"> </w:t>
      </w:r>
      <w:r w:rsidR="00DC5602" w:rsidRPr="00BC7E9C">
        <w:t>should be transmitted in gNB</w:t>
      </w:r>
      <w:r w:rsidR="00DC5602">
        <w:t>-</w:t>
      </w:r>
      <w:r w:rsidR="00DC5602" w:rsidRPr="00BC7E9C">
        <w:t>shared COT only.</w:t>
      </w:r>
      <w:r w:rsidR="00DC5602">
        <w:t xml:space="preserve"> </w:t>
      </w:r>
    </w:p>
    <w:p w14:paraId="5FFA0405" w14:textId="77777777" w:rsidR="00DC5602" w:rsidRDefault="00DC5602" w:rsidP="00DA0BC7">
      <w:pPr>
        <w:pStyle w:val="Proposal"/>
      </w:pPr>
      <w:r w:rsidRPr="00BC7E9C">
        <w:t>Proposal</w:t>
      </w:r>
      <w:r>
        <w:t xml:space="preserve"> </w:t>
      </w:r>
      <w:r>
        <w:t>4</w:t>
      </w:r>
      <w:r w:rsidRPr="00BC7E9C">
        <w:t>:</w:t>
      </w:r>
      <w:r>
        <w:tab/>
        <w:t xml:space="preserve">For NR-U, CSI report over </w:t>
      </w:r>
      <w:r w:rsidRPr="00BC7E9C">
        <w:t xml:space="preserve">PUCCH </w:t>
      </w:r>
      <w:r>
        <w:t>triggered by group based PDCCH in gNB-shared COT should be supported</w:t>
      </w:r>
      <w:r w:rsidRPr="00BC7E9C">
        <w:t>.</w:t>
      </w:r>
    </w:p>
    <w:p w14:paraId="0F90C2C0" w14:textId="7B12D6B5" w:rsidR="00A50497" w:rsidRDefault="00663213" w:rsidP="00DC34EB">
      <w:pPr>
        <w:pStyle w:val="Proposal"/>
        <w:ind w:left="0" w:firstLine="0"/>
        <w:rPr>
          <w:b w:val="0"/>
        </w:rPr>
      </w:pPr>
      <w:r>
        <w:rPr>
          <w:b w:val="0"/>
        </w:rPr>
        <w:fldChar w:fldCharType="end"/>
      </w:r>
    </w:p>
    <w:p w14:paraId="1CC3D6EA" w14:textId="72FC1EFF" w:rsidR="00663213" w:rsidRDefault="00663213" w:rsidP="00DC34EB">
      <w:pPr>
        <w:pStyle w:val="Proposal"/>
        <w:ind w:left="0" w:firstLine="0"/>
        <w:rPr>
          <w:b w:val="0"/>
        </w:rPr>
      </w:pPr>
      <w:r>
        <w:rPr>
          <w:b w:val="0"/>
        </w:rPr>
        <w:t>Regarding PUSCH:</w:t>
      </w:r>
    </w:p>
    <w:p w14:paraId="73B409F1" w14:textId="5CEE49BA" w:rsidR="00DC5602" w:rsidRDefault="00DC5602" w:rsidP="009861B3">
      <w:pPr>
        <w:pStyle w:val="Proposal"/>
      </w:pPr>
      <w:r>
        <w:rPr>
          <w:b w:val="0"/>
        </w:rPr>
        <w:fldChar w:fldCharType="begin"/>
      </w:r>
      <w:r>
        <w:rPr>
          <w:b w:val="0"/>
        </w:rPr>
        <w:instrText xml:space="preserve"> REF RA_switch_nFB \h </w:instrText>
      </w:r>
      <w:r>
        <w:rPr>
          <w:b w:val="0"/>
        </w:rPr>
      </w:r>
      <w:r>
        <w:rPr>
          <w:b w:val="0"/>
        </w:rPr>
        <w:fldChar w:fldCharType="separate"/>
      </w:r>
      <w:r>
        <w:rPr>
          <w:rFonts w:hint="eastAsia"/>
        </w:rPr>
        <w:t>P</w:t>
      </w:r>
      <w:r>
        <w:t xml:space="preserve">roposal </w:t>
      </w:r>
      <w:r>
        <w:t>5</w:t>
      </w:r>
      <w:r>
        <w:t xml:space="preserve">: </w:t>
      </w:r>
      <w:r>
        <w:tab/>
        <w:t>Dynamic switching (</w:t>
      </w:r>
      <w:r w:rsidRPr="00045734">
        <w:t>non-fallback DCI based) switching is supported between interlaced resource allocation and Rel-15 RA (Type0/1) resource allocation</w:t>
      </w:r>
      <w:r>
        <w:t xml:space="preserve"> for NR-U PUSCH.</w:t>
      </w:r>
    </w:p>
    <w:p w14:paraId="3FD734A8" w14:textId="3E0BF2AA" w:rsidR="00DC5602" w:rsidRDefault="00DC5602" w:rsidP="009861B3">
      <w:pPr>
        <w:pStyle w:val="Proposal"/>
      </w:pPr>
      <w:r>
        <w:rPr>
          <w:b w:val="0"/>
        </w:rPr>
        <w:fldChar w:fldCharType="end"/>
      </w:r>
      <w:r>
        <w:rPr>
          <w:b w:val="0"/>
        </w:rPr>
        <w:fldChar w:fldCharType="begin"/>
      </w:r>
      <w:r>
        <w:rPr>
          <w:b w:val="0"/>
        </w:rPr>
        <w:instrText xml:space="preserve"> REF RA_switch_FB \h </w:instrText>
      </w:r>
      <w:r>
        <w:rPr>
          <w:b w:val="0"/>
        </w:rPr>
      </w:r>
      <w:r>
        <w:rPr>
          <w:b w:val="0"/>
        </w:rPr>
        <w:fldChar w:fldCharType="separate"/>
      </w:r>
      <w:r>
        <w:t xml:space="preserve">Proposal </w:t>
      </w:r>
      <w:r>
        <w:t>6</w:t>
      </w:r>
      <w:r>
        <w:t xml:space="preserve">: </w:t>
      </w:r>
      <w:r>
        <w:tab/>
        <w:t>Dedicated RRC parameter to configure interlace between Rel-15 RA does not apply to fallback DCI for NR-U PUSCH.</w:t>
      </w:r>
    </w:p>
    <w:p w14:paraId="1A2D1825" w14:textId="3CF5CC27" w:rsidR="00DC5602" w:rsidRDefault="00DC5602" w:rsidP="00DA0BC7">
      <w:pPr>
        <w:pStyle w:val="Proposal"/>
        <w:rPr>
          <w:lang w:val="en-GB"/>
        </w:rPr>
      </w:pPr>
      <w:r>
        <w:rPr>
          <w:b w:val="0"/>
        </w:rPr>
        <w:fldChar w:fldCharType="end"/>
      </w:r>
      <w:r w:rsidR="00663213">
        <w:rPr>
          <w:b w:val="0"/>
        </w:rPr>
        <w:fldChar w:fldCharType="begin"/>
      </w:r>
      <w:r w:rsidR="00663213">
        <w:rPr>
          <w:b w:val="0"/>
        </w:rPr>
        <w:instrText xml:space="preserve"> REF PUSCH_RA \h </w:instrText>
      </w:r>
      <w:r w:rsidR="00663213">
        <w:rPr>
          <w:b w:val="0"/>
        </w:rPr>
      </w:r>
      <w:r w:rsidR="00663213">
        <w:rPr>
          <w:b w:val="0"/>
        </w:rPr>
        <w:fldChar w:fldCharType="separate"/>
      </w:r>
      <w:r>
        <w:rPr>
          <w:rFonts w:hint="eastAsia"/>
          <w:lang w:val="en-GB"/>
        </w:rPr>
        <w:t>P</w:t>
      </w:r>
      <w:r>
        <w:rPr>
          <w:lang w:val="en-GB"/>
        </w:rPr>
        <w:t>roposal 7:</w:t>
      </w:r>
      <w:r>
        <w:rPr>
          <w:lang w:val="en-GB"/>
        </w:rPr>
        <w:tab/>
        <w:t>For interlaced PUSCH resource allocation for 15 kHz SCS, s</w:t>
      </w:r>
      <w:r w:rsidRPr="00813F24">
        <w:rPr>
          <w:lang w:val="en-GB"/>
        </w:rPr>
        <w:t>upport X = 6 bits to indicate start interlace index and number of contiguous interlace indices (RIV) and using remaining up to 9 RIV values to indicate specific pre-defined interlace combinations</w:t>
      </w:r>
      <w:r>
        <w:rPr>
          <w:lang w:val="en-GB"/>
        </w:rPr>
        <w:t xml:space="preserve"> (Alt-2).</w:t>
      </w:r>
    </w:p>
    <w:p w14:paraId="4F03FBF0" w14:textId="77777777" w:rsidR="00DC5602" w:rsidRDefault="00DC5602" w:rsidP="00DA0BC7">
      <w:pPr>
        <w:pStyle w:val="Proposal"/>
      </w:pPr>
      <w:r>
        <w:lastRenderedPageBreak/>
        <w:t>Proposal 8:</w:t>
      </w:r>
      <w:r>
        <w:tab/>
        <w:t>In addition to the interlace allocation by RIV, which cluster or which 20MHz sub-band units are applied should be indicated.</w:t>
      </w:r>
    </w:p>
    <w:p w14:paraId="79FFA10F" w14:textId="77777777" w:rsidR="00DC5602" w:rsidRDefault="00663213" w:rsidP="00B6004D">
      <w:pPr>
        <w:pStyle w:val="Proposal"/>
      </w:pPr>
      <w:r>
        <w:rPr>
          <w:b w:val="0"/>
        </w:rPr>
        <w:fldChar w:fldCharType="end"/>
      </w:r>
      <w:r>
        <w:rPr>
          <w:b w:val="0"/>
        </w:rPr>
        <w:fldChar w:fldCharType="begin"/>
      </w:r>
      <w:r>
        <w:rPr>
          <w:b w:val="0"/>
        </w:rPr>
        <w:instrText xml:space="preserve"> REF PUSCH_starting \h </w:instrText>
      </w:r>
      <w:r>
        <w:rPr>
          <w:b w:val="0"/>
        </w:rPr>
      </w:r>
      <w:r>
        <w:rPr>
          <w:b w:val="0"/>
        </w:rPr>
        <w:fldChar w:fldCharType="separate"/>
      </w:r>
      <w:r w:rsidR="00DC5602">
        <w:t>Proposal 9:</w:t>
      </w:r>
      <w:r w:rsidR="00DC5602">
        <w:tab/>
        <w:t>For grant-based PUSCH, NR-U supports the same starting points only as in Rel-15 NR (i.e. support Option 1 only).</w:t>
      </w:r>
    </w:p>
    <w:p w14:paraId="51E1CF5A" w14:textId="77777777" w:rsidR="00DC5602" w:rsidRPr="0002179F" w:rsidRDefault="00663213" w:rsidP="00825498">
      <w:pPr>
        <w:pStyle w:val="Proposal"/>
      </w:pPr>
      <w:r>
        <w:rPr>
          <w:b w:val="0"/>
        </w:rPr>
        <w:fldChar w:fldCharType="end"/>
      </w:r>
      <w:r>
        <w:rPr>
          <w:b w:val="0"/>
        </w:rPr>
        <w:fldChar w:fldCharType="begin"/>
      </w:r>
      <w:r>
        <w:rPr>
          <w:b w:val="0"/>
        </w:rPr>
        <w:instrText xml:space="preserve"> REF DFT_PUSCH \h </w:instrText>
      </w:r>
      <w:r>
        <w:rPr>
          <w:b w:val="0"/>
        </w:rPr>
      </w:r>
      <w:r>
        <w:rPr>
          <w:b w:val="0"/>
        </w:rPr>
        <w:fldChar w:fldCharType="separate"/>
      </w:r>
      <w:r w:rsidR="00DC5602">
        <w:t>Proposal 10</w:t>
      </w:r>
      <w:r w:rsidR="00DC5602" w:rsidRPr="0002179F">
        <w:t>:</w:t>
      </w:r>
      <w:r w:rsidR="00DC5602">
        <w:tab/>
      </w:r>
      <w:r w:rsidR="00DC5602" w:rsidRPr="0002179F">
        <w:t>Support interlace with DFT</w:t>
      </w:r>
      <w:r w:rsidR="00DC5602">
        <w:t>-s-OFDM for NR-U PUSCH</w:t>
      </w:r>
      <w:r w:rsidR="00DC5602" w:rsidRPr="0002179F">
        <w:t>.</w:t>
      </w:r>
    </w:p>
    <w:p w14:paraId="4D3E13D9" w14:textId="01345A8D" w:rsidR="00663213" w:rsidRDefault="00663213" w:rsidP="00DC34EB">
      <w:pPr>
        <w:pStyle w:val="Proposal"/>
        <w:ind w:left="0" w:firstLine="0"/>
        <w:rPr>
          <w:b w:val="0"/>
        </w:rPr>
      </w:pPr>
      <w:r>
        <w:rPr>
          <w:b w:val="0"/>
        </w:rPr>
        <w:fldChar w:fldCharType="end"/>
      </w:r>
    </w:p>
    <w:p w14:paraId="50829349" w14:textId="533098D6" w:rsidR="00663213" w:rsidRDefault="00663213" w:rsidP="00DC34EB">
      <w:pPr>
        <w:pStyle w:val="Proposal"/>
        <w:ind w:left="0" w:firstLine="0"/>
        <w:rPr>
          <w:b w:val="0"/>
        </w:rPr>
      </w:pPr>
      <w:r>
        <w:rPr>
          <w:b w:val="0"/>
        </w:rPr>
        <w:t>Regarding SRS:</w:t>
      </w:r>
    </w:p>
    <w:p w14:paraId="4CA0C96F" w14:textId="77777777" w:rsidR="00DC5602" w:rsidRPr="00DC34EB" w:rsidRDefault="00663213" w:rsidP="00DC34EB">
      <w:pPr>
        <w:pStyle w:val="Proposal"/>
      </w:pPr>
      <w:r>
        <w:rPr>
          <w:b w:val="0"/>
        </w:rPr>
        <w:fldChar w:fldCharType="begin"/>
      </w:r>
      <w:r>
        <w:rPr>
          <w:b w:val="0"/>
        </w:rPr>
        <w:instrText xml:space="preserve"> REF SRS_period \h </w:instrText>
      </w:r>
      <w:r>
        <w:rPr>
          <w:b w:val="0"/>
        </w:rPr>
      </w:r>
      <w:r>
        <w:rPr>
          <w:b w:val="0"/>
        </w:rPr>
        <w:fldChar w:fldCharType="separate"/>
      </w:r>
      <w:r w:rsidR="00DC5602" w:rsidRPr="00DC34EB">
        <w:t xml:space="preserve">Proposal </w:t>
      </w:r>
      <w:r w:rsidR="00DC5602">
        <w:t>11</w:t>
      </w:r>
      <w:r w:rsidR="00DC5602" w:rsidRPr="00DC34EB">
        <w:t>:</w:t>
      </w:r>
      <w:r w:rsidR="00DC5602" w:rsidRPr="00DC34EB">
        <w:tab/>
      </w:r>
      <w:r w:rsidR="00DC5602">
        <w:t>Only a</w:t>
      </w:r>
      <w:r w:rsidR="00DC5602" w:rsidRPr="00DC34EB">
        <w:t>periodic SRS is supported</w:t>
      </w:r>
      <w:r w:rsidR="00DC5602">
        <w:t xml:space="preserve"> for NR-U</w:t>
      </w:r>
      <w:r w:rsidR="00DC5602" w:rsidRPr="00DC34EB">
        <w:t>.</w:t>
      </w:r>
    </w:p>
    <w:p w14:paraId="2B83520B" w14:textId="77777777" w:rsidR="00DC5602" w:rsidRPr="00DC34EB" w:rsidRDefault="00663213" w:rsidP="00DC34EB">
      <w:pPr>
        <w:pStyle w:val="Proposal"/>
      </w:pPr>
      <w:r>
        <w:rPr>
          <w:b w:val="0"/>
        </w:rPr>
        <w:fldChar w:fldCharType="end"/>
      </w:r>
      <w:r>
        <w:rPr>
          <w:b w:val="0"/>
        </w:rPr>
        <w:fldChar w:fldCharType="begin"/>
      </w:r>
      <w:r>
        <w:rPr>
          <w:b w:val="0"/>
        </w:rPr>
        <w:instrText xml:space="preserve"> REF SRS_PUSCH \h </w:instrText>
      </w:r>
      <w:r>
        <w:rPr>
          <w:b w:val="0"/>
        </w:rPr>
      </w:r>
      <w:r>
        <w:rPr>
          <w:b w:val="0"/>
        </w:rPr>
        <w:fldChar w:fldCharType="separate"/>
      </w:r>
      <w:r w:rsidR="00DC5602" w:rsidRPr="00DC34EB">
        <w:t xml:space="preserve">Proposal </w:t>
      </w:r>
      <w:r w:rsidR="00DC5602">
        <w:t>12</w:t>
      </w:r>
      <w:r w:rsidR="00DC5602" w:rsidRPr="00DC34EB">
        <w:t>:</w:t>
      </w:r>
      <w:r w:rsidR="00DC5602" w:rsidRPr="00DC34EB">
        <w:tab/>
        <w:t>Both SRS with and without PUSCH are supported for NR-U.</w:t>
      </w:r>
    </w:p>
    <w:p w14:paraId="5EB1ADCA" w14:textId="77777777" w:rsidR="00DC5602" w:rsidRPr="00DC34EB" w:rsidRDefault="00663213" w:rsidP="00DC34EB">
      <w:pPr>
        <w:pStyle w:val="Proposal"/>
      </w:pPr>
      <w:r>
        <w:rPr>
          <w:b w:val="0"/>
        </w:rPr>
        <w:fldChar w:fldCharType="end"/>
      </w:r>
      <w:r>
        <w:rPr>
          <w:b w:val="0"/>
        </w:rPr>
        <w:fldChar w:fldCharType="begin"/>
      </w:r>
      <w:r>
        <w:rPr>
          <w:b w:val="0"/>
        </w:rPr>
        <w:instrText xml:space="preserve"> REF SRS_hopping \h </w:instrText>
      </w:r>
      <w:r>
        <w:rPr>
          <w:b w:val="0"/>
        </w:rPr>
      </w:r>
      <w:r>
        <w:rPr>
          <w:b w:val="0"/>
        </w:rPr>
        <w:fldChar w:fldCharType="separate"/>
      </w:r>
      <w:r w:rsidR="00DC5602" w:rsidRPr="00DC34EB">
        <w:t xml:space="preserve">Proposal </w:t>
      </w:r>
      <w:r w:rsidR="00DC5602">
        <w:t>13</w:t>
      </w:r>
      <w:r w:rsidR="00DC5602" w:rsidRPr="00DC34EB">
        <w:t>:</w:t>
      </w:r>
      <w:r w:rsidR="00DC5602" w:rsidRPr="00DC34EB">
        <w:tab/>
        <w:t>SRS without frequency-hopping is supported on single 20 MHz sub-band for NR-U.</w:t>
      </w:r>
    </w:p>
    <w:p w14:paraId="79C4522D" w14:textId="77777777" w:rsidR="00DC5602" w:rsidRPr="00DC34EB" w:rsidRDefault="00663213" w:rsidP="00DC34EB">
      <w:pPr>
        <w:pStyle w:val="Proposal"/>
      </w:pPr>
      <w:r>
        <w:rPr>
          <w:b w:val="0"/>
        </w:rPr>
        <w:fldChar w:fldCharType="end"/>
      </w:r>
      <w:r>
        <w:rPr>
          <w:b w:val="0"/>
        </w:rPr>
        <w:fldChar w:fldCharType="begin"/>
      </w:r>
      <w:r>
        <w:rPr>
          <w:b w:val="0"/>
        </w:rPr>
        <w:instrText xml:space="preserve"> REF SRS_beam \h </w:instrText>
      </w:r>
      <w:r>
        <w:rPr>
          <w:b w:val="0"/>
        </w:rPr>
      </w:r>
      <w:r>
        <w:rPr>
          <w:b w:val="0"/>
        </w:rPr>
        <w:fldChar w:fldCharType="separate"/>
      </w:r>
      <w:r w:rsidR="00DC5602" w:rsidRPr="00DC34EB">
        <w:t xml:space="preserve">Proposal </w:t>
      </w:r>
      <w:r w:rsidR="00DC5602">
        <w:t>14</w:t>
      </w:r>
      <w:r w:rsidR="00DC5602" w:rsidRPr="00DC34EB">
        <w:t>:</w:t>
      </w:r>
      <w:r w:rsidR="00DC5602" w:rsidRPr="00DC34EB">
        <w:tab/>
        <w:t>NR Rel-15 is the baseline for the association between SRS and beam/antenna</w:t>
      </w:r>
      <w:r w:rsidR="00DC5602">
        <w:t xml:space="preserve"> for NR-U</w:t>
      </w:r>
      <w:r w:rsidR="00DC5602" w:rsidRPr="00DC34EB">
        <w:t>.</w:t>
      </w:r>
    </w:p>
    <w:p w14:paraId="73814597" w14:textId="2F8F66F5" w:rsidR="00BD41F1" w:rsidRPr="004928D4" w:rsidRDefault="00663213" w:rsidP="00DC34EB">
      <w:pPr>
        <w:pStyle w:val="Proposal"/>
        <w:ind w:left="0" w:firstLine="0"/>
        <w:rPr>
          <w:b w:val="0"/>
        </w:rPr>
      </w:pPr>
      <w:r>
        <w:rPr>
          <w:b w:val="0"/>
        </w:rPr>
        <w:fldChar w:fldCharType="end"/>
      </w:r>
    </w:p>
    <w:p w14:paraId="6C6311C4" w14:textId="70E915EE" w:rsidR="000F01E8" w:rsidRDefault="000F01E8" w:rsidP="004B388F">
      <w:pPr>
        <w:pStyle w:val="1"/>
      </w:pPr>
      <w:r>
        <w:rPr>
          <w:rFonts w:hint="eastAsia"/>
        </w:rPr>
        <w:t>Reference</w:t>
      </w:r>
    </w:p>
    <w:p w14:paraId="73D7182F" w14:textId="5D299F9C" w:rsidR="006520FB" w:rsidRPr="006520FB" w:rsidRDefault="005F1626" w:rsidP="006520FB">
      <w:pPr>
        <w:pStyle w:val="References"/>
      </w:pPr>
      <w:bookmarkStart w:id="22" w:name="_Ref23924906"/>
      <w:bookmarkStart w:id="23" w:name="_Ref4418765"/>
      <w:bookmarkStart w:id="24" w:name="_Ref534788617"/>
      <w:bookmarkStart w:id="25" w:name="_Ref528683207"/>
      <w:bookmarkStart w:id="26" w:name="_Ref525757803"/>
      <w:bookmarkStart w:id="27" w:name="_Ref524431493"/>
      <w:bookmarkStart w:id="28" w:name="_Ref525728033"/>
      <w:r>
        <w:rPr>
          <w:rFonts w:eastAsiaTheme="minorEastAsia" w:hint="eastAsia"/>
          <w:lang w:eastAsia="ja-JP"/>
        </w:rPr>
        <w:t xml:space="preserve">R1-1910563, Panasonic, RAN1 #98bis, Chongqing, </w:t>
      </w:r>
      <w:r>
        <w:rPr>
          <w:rFonts w:eastAsiaTheme="minorEastAsia"/>
          <w:lang w:eastAsia="ja-JP"/>
        </w:rPr>
        <w:t>October 2019</w:t>
      </w:r>
    </w:p>
    <w:p w14:paraId="51D01B5B" w14:textId="7A965210" w:rsidR="00145BFF" w:rsidRPr="00145BFF" w:rsidRDefault="00145BFF" w:rsidP="006520FB">
      <w:pPr>
        <w:pStyle w:val="References"/>
      </w:pPr>
      <w:bookmarkStart w:id="29" w:name="_Ref23924885"/>
      <w:bookmarkEnd w:id="22"/>
      <w:r>
        <w:rPr>
          <w:rFonts w:eastAsiaTheme="minorEastAsia" w:hint="eastAsia"/>
          <w:lang w:eastAsia="ja-JP"/>
        </w:rPr>
        <w:t>R1-</w:t>
      </w:r>
      <w:r w:rsidR="007622C3">
        <w:rPr>
          <w:rFonts w:eastAsiaTheme="minorEastAsia"/>
          <w:lang w:eastAsia="ja-JP"/>
        </w:rPr>
        <w:t>1904594</w:t>
      </w:r>
      <w:r>
        <w:rPr>
          <w:rFonts w:eastAsiaTheme="minorEastAsia"/>
          <w:lang w:eastAsia="ja-JP"/>
        </w:rPr>
        <w:t xml:space="preserve">, Panasonic, </w:t>
      </w:r>
      <w:r w:rsidRPr="00145BFF">
        <w:t>RAN1 #96</w:t>
      </w:r>
      <w:r w:rsidR="007622C3">
        <w:t>bis</w:t>
      </w:r>
      <w:r w:rsidRPr="00145BFF">
        <w:t xml:space="preserve">, </w:t>
      </w:r>
      <w:r w:rsidR="007622C3">
        <w:t>Xi’an</w:t>
      </w:r>
      <w:r w:rsidRPr="00145BFF">
        <w:t xml:space="preserve">, </w:t>
      </w:r>
      <w:r w:rsidR="007622C3">
        <w:t>Apri</w:t>
      </w:r>
      <w:bookmarkEnd w:id="23"/>
      <w:r w:rsidR="007622C3">
        <w:t>l 2019</w:t>
      </w:r>
      <w:bookmarkEnd w:id="29"/>
    </w:p>
    <w:p w14:paraId="4D2514D5" w14:textId="77777777" w:rsidR="00BC0A87" w:rsidRPr="004350D8" w:rsidRDefault="00BC0A87" w:rsidP="00BC0A87">
      <w:pPr>
        <w:pStyle w:val="References"/>
      </w:pPr>
      <w:bookmarkStart w:id="30" w:name="_Ref16262703"/>
      <w:bookmarkStart w:id="31" w:name="_Ref534792030"/>
      <w:bookmarkStart w:id="32" w:name="_Ref4418821"/>
      <w:r>
        <w:rPr>
          <w:rFonts w:eastAsiaTheme="minorEastAsia" w:hint="eastAsia"/>
          <w:lang w:eastAsia="ja-JP"/>
        </w:rPr>
        <w:t>R1-</w:t>
      </w:r>
      <w:r>
        <w:rPr>
          <w:rFonts w:eastAsiaTheme="minorEastAsia"/>
          <w:lang w:eastAsia="ja-JP"/>
        </w:rPr>
        <w:t>1906083, Panasonic, RAN1 #97, Reno, May 2019</w:t>
      </w:r>
      <w:bookmarkEnd w:id="30"/>
    </w:p>
    <w:p w14:paraId="46542A02" w14:textId="77777777" w:rsidR="000F5EB9" w:rsidRPr="000F5EB9" w:rsidRDefault="00554504" w:rsidP="00554504">
      <w:pPr>
        <w:pStyle w:val="References"/>
      </w:pPr>
      <w:bookmarkStart w:id="33" w:name="_Ref16262727"/>
      <w:r>
        <w:rPr>
          <w:rFonts w:eastAsiaTheme="minorEastAsia"/>
          <w:lang w:eastAsia="ja-JP"/>
        </w:rPr>
        <w:t>3GPP TR 38.889 V16.0.0</w:t>
      </w:r>
      <w:bookmarkEnd w:id="31"/>
      <w:bookmarkEnd w:id="33"/>
    </w:p>
    <w:p w14:paraId="0B773630" w14:textId="4EE9CE14" w:rsidR="00554504" w:rsidRPr="00994AB2" w:rsidRDefault="000F5EB9" w:rsidP="000F5EB9">
      <w:pPr>
        <w:pStyle w:val="References"/>
      </w:pPr>
      <w:r w:rsidRPr="000F5EB9">
        <w:tab/>
      </w:r>
      <w:bookmarkStart w:id="34" w:name="_Ref7026565"/>
      <w:r w:rsidRPr="000F5EB9">
        <w:t>T. Svensson, et al., “Block Interleaved Frequency Division Multiple Access for Power Efficiency, Robustness, Flexibility, and Scalability,” EURASIP Journal on Wireless Communication and Networking, Volume 2009, Mar. 2009</w:t>
      </w:r>
      <w:bookmarkEnd w:id="34"/>
    </w:p>
    <w:p w14:paraId="0D501193" w14:textId="77777777" w:rsidR="00BC0A87" w:rsidRDefault="00BC0A87" w:rsidP="00BC0A87">
      <w:pPr>
        <w:pStyle w:val="References"/>
      </w:pPr>
      <w:bookmarkStart w:id="35" w:name="_Ref1032810"/>
      <w:bookmarkStart w:id="36" w:name="_Ref4421291"/>
      <w:bookmarkStart w:id="37" w:name="_Ref534791788"/>
      <w:bookmarkEnd w:id="24"/>
      <w:bookmarkEnd w:id="25"/>
      <w:bookmarkEnd w:id="32"/>
      <w:r>
        <w:rPr>
          <w:bCs/>
        </w:rPr>
        <w:t>R1-1900240, Panasonic, RAN1 AH-1901, Taipei, January 2019</w:t>
      </w:r>
      <w:bookmarkEnd w:id="35"/>
    </w:p>
    <w:p w14:paraId="6EA0AEF7" w14:textId="5E35A1F0" w:rsidR="002309D7" w:rsidRPr="004B730A" w:rsidRDefault="002309D7" w:rsidP="002309D7">
      <w:pPr>
        <w:pStyle w:val="References"/>
      </w:pPr>
      <w:bookmarkStart w:id="38" w:name="_Ref16262977"/>
      <w:r w:rsidRPr="004B730A">
        <w:rPr>
          <w:bCs/>
        </w:rPr>
        <w:t>RP-182878, New WID on NR-based Access to Unlicensed Spectrum, Qualcomm Inc., RAN#82</w:t>
      </w:r>
      <w:bookmarkEnd w:id="36"/>
      <w:bookmarkEnd w:id="38"/>
    </w:p>
    <w:bookmarkEnd w:id="26"/>
    <w:bookmarkEnd w:id="27"/>
    <w:bookmarkEnd w:id="28"/>
    <w:bookmarkEnd w:id="37"/>
    <w:p w14:paraId="613439E0" w14:textId="7CC13759" w:rsidR="00000588" w:rsidRDefault="00000588" w:rsidP="00BD3B13">
      <w:pPr>
        <w:pStyle w:val="Proposal"/>
        <w:tabs>
          <w:tab w:val="left" w:pos="0"/>
        </w:tabs>
        <w:rPr>
          <w:b w:val="0"/>
          <w:bCs/>
        </w:rPr>
      </w:pPr>
    </w:p>
    <w:p w14:paraId="448D17DA" w14:textId="2AB9B3E2" w:rsidR="00BD41F1" w:rsidRDefault="00BD41F1" w:rsidP="00BD41F1">
      <w:pPr>
        <w:pStyle w:val="1"/>
      </w:pPr>
      <w:r>
        <w:rPr>
          <w:rFonts w:hint="eastAsia"/>
        </w:rPr>
        <w:t>Appendix</w:t>
      </w:r>
      <w:r>
        <w:t xml:space="preserve"> I</w:t>
      </w:r>
      <w:r>
        <w:rPr>
          <w:rFonts w:hint="eastAsia"/>
        </w:rPr>
        <w:t xml:space="preserve"> </w:t>
      </w:r>
      <w:r>
        <w:t>–</w:t>
      </w:r>
      <w:r>
        <w:rPr>
          <w:rFonts w:hint="eastAsia"/>
        </w:rPr>
        <w:t xml:space="preserve"> </w:t>
      </w:r>
      <w:r>
        <w:t>PUCCH evaluation</w:t>
      </w:r>
    </w:p>
    <w:p w14:paraId="192E0DB1" w14:textId="18A1BF42" w:rsidR="00BD41F1" w:rsidRDefault="00BD41F1" w:rsidP="00BD41F1">
      <w:pPr>
        <w:pStyle w:val="Proposal"/>
        <w:tabs>
          <w:tab w:val="left" w:pos="0"/>
        </w:tabs>
        <w:rPr>
          <w:b w:val="0"/>
          <w:bCs/>
          <w:u w:val="single"/>
        </w:rPr>
      </w:pPr>
      <w:r>
        <w:rPr>
          <w:rFonts w:hint="eastAsia"/>
          <w:b w:val="0"/>
          <w:bCs/>
          <w:u w:val="single"/>
        </w:rPr>
        <w:t>Evaluation assumption as follows:</w:t>
      </w:r>
    </w:p>
    <w:p w14:paraId="6271F712" w14:textId="0937C2D7" w:rsidR="00B44814" w:rsidRDefault="00B44814" w:rsidP="00D934DD">
      <w:pPr>
        <w:pStyle w:val="a6"/>
        <w:jc w:val="center"/>
        <w:rPr>
          <w:b w:val="0"/>
          <w:bCs/>
          <w:u w:val="single"/>
        </w:rPr>
      </w:pPr>
      <w:r>
        <w:t xml:space="preserve">Table </w:t>
      </w:r>
      <w:r>
        <w:fldChar w:fldCharType="begin"/>
      </w:r>
      <w:r>
        <w:instrText xml:space="preserve"> SEQ Table \* ARABIC </w:instrText>
      </w:r>
      <w:r>
        <w:fldChar w:fldCharType="separate"/>
      </w:r>
      <w:r w:rsidR="00DC5602">
        <w:rPr>
          <w:noProof/>
        </w:rPr>
        <w:t>2</w:t>
      </w:r>
      <w:r>
        <w:fldChar w:fldCharType="end"/>
      </w:r>
      <w:r w:rsidR="00F62193">
        <w:t>:</w:t>
      </w:r>
      <w:r>
        <w:t xml:space="preserve"> Assumptions for PUCCH evaluation</w:t>
      </w:r>
    </w:p>
    <w:tbl>
      <w:tblPr>
        <w:tblStyle w:val="af2"/>
        <w:tblW w:w="6662" w:type="dxa"/>
        <w:tblInd w:w="1271" w:type="dxa"/>
        <w:tblLook w:val="04A0" w:firstRow="1" w:lastRow="0" w:firstColumn="1" w:lastColumn="0" w:noHBand="0" w:noVBand="1"/>
      </w:tblPr>
      <w:tblGrid>
        <w:gridCol w:w="2840"/>
        <w:gridCol w:w="3822"/>
      </w:tblGrid>
      <w:tr w:rsidR="00BD41F1" w:rsidRPr="00BD41F1" w14:paraId="541F4D1A" w14:textId="77777777" w:rsidTr="00BD41F1">
        <w:tc>
          <w:tcPr>
            <w:tcW w:w="2840" w:type="dxa"/>
            <w:hideMark/>
          </w:tcPr>
          <w:p w14:paraId="62D13CA3" w14:textId="77777777" w:rsidR="00BD41F1" w:rsidRPr="00BD41F1" w:rsidRDefault="00BD41F1" w:rsidP="00BD41F1">
            <w:pPr>
              <w:pStyle w:val="Proposal"/>
              <w:tabs>
                <w:tab w:val="left" w:pos="0"/>
              </w:tabs>
              <w:rPr>
                <w:bCs/>
                <w:u w:val="single"/>
              </w:rPr>
            </w:pPr>
            <w:r w:rsidRPr="00BD41F1">
              <w:rPr>
                <w:bCs/>
                <w:u w:val="single"/>
                <w:lang w:val="en-GB"/>
              </w:rPr>
              <w:t>Parameter</w:t>
            </w:r>
          </w:p>
        </w:tc>
        <w:tc>
          <w:tcPr>
            <w:tcW w:w="3822" w:type="dxa"/>
            <w:hideMark/>
          </w:tcPr>
          <w:p w14:paraId="101015C1" w14:textId="77777777" w:rsidR="00BD41F1" w:rsidRPr="00BD41F1" w:rsidRDefault="00BD41F1" w:rsidP="00BD41F1">
            <w:pPr>
              <w:pStyle w:val="Proposal"/>
              <w:tabs>
                <w:tab w:val="left" w:pos="0"/>
              </w:tabs>
              <w:rPr>
                <w:bCs/>
                <w:u w:val="single"/>
              </w:rPr>
            </w:pPr>
            <w:r w:rsidRPr="00BD41F1">
              <w:rPr>
                <w:bCs/>
                <w:u w:val="single"/>
                <w:lang w:val="en-GB"/>
              </w:rPr>
              <w:t>Value</w:t>
            </w:r>
          </w:p>
        </w:tc>
      </w:tr>
      <w:tr w:rsidR="00BD41F1" w:rsidRPr="00BD41F1" w14:paraId="5C7CC869" w14:textId="77777777" w:rsidTr="00BD41F1">
        <w:tc>
          <w:tcPr>
            <w:tcW w:w="2840" w:type="dxa"/>
            <w:hideMark/>
          </w:tcPr>
          <w:p w14:paraId="4FDDBCEE" w14:textId="77777777" w:rsidR="00BD41F1" w:rsidRPr="00BD41F1" w:rsidRDefault="00BD41F1" w:rsidP="00BD41F1">
            <w:pPr>
              <w:pStyle w:val="Proposal"/>
              <w:tabs>
                <w:tab w:val="left" w:pos="0"/>
              </w:tabs>
              <w:rPr>
                <w:b w:val="0"/>
                <w:bCs/>
              </w:rPr>
            </w:pPr>
            <w:r w:rsidRPr="00BD41F1">
              <w:rPr>
                <w:b w:val="0"/>
                <w:bCs/>
                <w:lang w:val="en-GB"/>
              </w:rPr>
              <w:t>Carrier frequency</w:t>
            </w:r>
          </w:p>
        </w:tc>
        <w:tc>
          <w:tcPr>
            <w:tcW w:w="3822" w:type="dxa"/>
            <w:hideMark/>
          </w:tcPr>
          <w:p w14:paraId="08A5D22D" w14:textId="77777777" w:rsidR="00BD41F1" w:rsidRPr="00BD41F1" w:rsidRDefault="00BD41F1" w:rsidP="00BD41F1">
            <w:pPr>
              <w:pStyle w:val="Proposal"/>
              <w:tabs>
                <w:tab w:val="left" w:pos="0"/>
              </w:tabs>
              <w:rPr>
                <w:b w:val="0"/>
                <w:bCs/>
              </w:rPr>
            </w:pPr>
            <w:r w:rsidRPr="00BD41F1">
              <w:rPr>
                <w:b w:val="0"/>
                <w:bCs/>
                <w:lang w:val="en-GB"/>
              </w:rPr>
              <w:t>5 GHz</w:t>
            </w:r>
          </w:p>
        </w:tc>
      </w:tr>
      <w:tr w:rsidR="00BD41F1" w:rsidRPr="00BD41F1" w14:paraId="745760C8" w14:textId="77777777" w:rsidTr="00BD41F1">
        <w:tc>
          <w:tcPr>
            <w:tcW w:w="2840" w:type="dxa"/>
            <w:hideMark/>
          </w:tcPr>
          <w:p w14:paraId="3A214999" w14:textId="77777777" w:rsidR="00BD41F1" w:rsidRPr="00BD41F1" w:rsidRDefault="00BD41F1" w:rsidP="00BD41F1">
            <w:pPr>
              <w:pStyle w:val="Proposal"/>
              <w:tabs>
                <w:tab w:val="left" w:pos="0"/>
              </w:tabs>
              <w:rPr>
                <w:b w:val="0"/>
                <w:bCs/>
              </w:rPr>
            </w:pPr>
            <w:r w:rsidRPr="00BD41F1">
              <w:rPr>
                <w:b w:val="0"/>
                <w:bCs/>
                <w:lang w:val="en-GB"/>
              </w:rPr>
              <w:t>Channel bandwidth</w:t>
            </w:r>
          </w:p>
        </w:tc>
        <w:tc>
          <w:tcPr>
            <w:tcW w:w="3822" w:type="dxa"/>
            <w:hideMark/>
          </w:tcPr>
          <w:p w14:paraId="2A114A2D" w14:textId="77777777" w:rsidR="00BD41F1" w:rsidRPr="00BD41F1" w:rsidRDefault="00BD41F1" w:rsidP="00BD41F1">
            <w:pPr>
              <w:pStyle w:val="Proposal"/>
              <w:tabs>
                <w:tab w:val="left" w:pos="0"/>
              </w:tabs>
              <w:rPr>
                <w:b w:val="0"/>
                <w:bCs/>
              </w:rPr>
            </w:pPr>
            <w:r w:rsidRPr="00BD41F1">
              <w:rPr>
                <w:b w:val="0"/>
                <w:bCs/>
                <w:lang w:val="en-GB"/>
              </w:rPr>
              <w:t>20 MHz</w:t>
            </w:r>
          </w:p>
        </w:tc>
      </w:tr>
      <w:tr w:rsidR="00BD41F1" w:rsidRPr="00BD41F1" w14:paraId="0ADCC9AD" w14:textId="77777777" w:rsidTr="00BD41F1">
        <w:tc>
          <w:tcPr>
            <w:tcW w:w="2840" w:type="dxa"/>
            <w:hideMark/>
          </w:tcPr>
          <w:p w14:paraId="5728E0F3" w14:textId="77777777" w:rsidR="00BD41F1" w:rsidRPr="00BD41F1" w:rsidRDefault="00BD41F1" w:rsidP="00BD41F1">
            <w:pPr>
              <w:pStyle w:val="Proposal"/>
              <w:tabs>
                <w:tab w:val="left" w:pos="0"/>
              </w:tabs>
              <w:rPr>
                <w:b w:val="0"/>
                <w:bCs/>
              </w:rPr>
            </w:pPr>
            <w:r w:rsidRPr="00BD41F1">
              <w:rPr>
                <w:b w:val="0"/>
                <w:bCs/>
                <w:lang w:val="en-GB"/>
              </w:rPr>
              <w:t>Subcarrier spacing</w:t>
            </w:r>
          </w:p>
        </w:tc>
        <w:tc>
          <w:tcPr>
            <w:tcW w:w="3822" w:type="dxa"/>
            <w:hideMark/>
          </w:tcPr>
          <w:p w14:paraId="564AB3B3" w14:textId="6BFA9A0D" w:rsidR="00BD41F1" w:rsidRPr="00BD41F1" w:rsidRDefault="00BD41F1" w:rsidP="00BD41F1">
            <w:pPr>
              <w:pStyle w:val="Proposal"/>
              <w:tabs>
                <w:tab w:val="left" w:pos="0"/>
              </w:tabs>
              <w:rPr>
                <w:b w:val="0"/>
                <w:bCs/>
              </w:rPr>
            </w:pPr>
            <w:r w:rsidRPr="00BD41F1">
              <w:rPr>
                <w:b w:val="0"/>
                <w:bCs/>
                <w:lang w:val="en-GB"/>
              </w:rPr>
              <w:t>30 kHz</w:t>
            </w:r>
          </w:p>
        </w:tc>
      </w:tr>
      <w:tr w:rsidR="00BD41F1" w:rsidRPr="00BD41F1" w14:paraId="60BB59F0" w14:textId="77777777" w:rsidTr="00BD41F1">
        <w:tc>
          <w:tcPr>
            <w:tcW w:w="2840" w:type="dxa"/>
            <w:hideMark/>
          </w:tcPr>
          <w:p w14:paraId="533197B0" w14:textId="77777777" w:rsidR="00BD41F1" w:rsidRPr="00BD41F1" w:rsidRDefault="00BD41F1" w:rsidP="00BD41F1">
            <w:pPr>
              <w:pStyle w:val="Proposal"/>
              <w:tabs>
                <w:tab w:val="left" w:pos="0"/>
              </w:tabs>
              <w:rPr>
                <w:b w:val="0"/>
                <w:bCs/>
              </w:rPr>
            </w:pPr>
            <w:r w:rsidRPr="00BD41F1">
              <w:rPr>
                <w:b w:val="0"/>
                <w:bCs/>
                <w:lang w:val="en-GB"/>
              </w:rPr>
              <w:t>Number of interlaces</w:t>
            </w:r>
          </w:p>
        </w:tc>
        <w:tc>
          <w:tcPr>
            <w:tcW w:w="3822" w:type="dxa"/>
            <w:hideMark/>
          </w:tcPr>
          <w:p w14:paraId="30950A5D" w14:textId="77777777" w:rsidR="00BD41F1" w:rsidRPr="00BD41F1" w:rsidRDefault="00BD41F1" w:rsidP="00BD41F1">
            <w:pPr>
              <w:pStyle w:val="Proposal"/>
              <w:tabs>
                <w:tab w:val="left" w:pos="0"/>
              </w:tabs>
              <w:rPr>
                <w:b w:val="0"/>
                <w:bCs/>
              </w:rPr>
            </w:pPr>
            <w:r w:rsidRPr="00BD41F1">
              <w:rPr>
                <w:b w:val="0"/>
                <w:bCs/>
                <w:lang w:val="en-GB"/>
              </w:rPr>
              <w:t>10</w:t>
            </w:r>
          </w:p>
        </w:tc>
      </w:tr>
      <w:tr w:rsidR="00BD41F1" w:rsidRPr="00BD41F1" w14:paraId="295E013E" w14:textId="77777777" w:rsidTr="00BD41F1">
        <w:tc>
          <w:tcPr>
            <w:tcW w:w="2840" w:type="dxa"/>
            <w:hideMark/>
          </w:tcPr>
          <w:p w14:paraId="0E764952" w14:textId="77777777" w:rsidR="00BD41F1" w:rsidRPr="00BD41F1" w:rsidRDefault="00BD41F1" w:rsidP="00BD41F1">
            <w:pPr>
              <w:pStyle w:val="Proposal"/>
              <w:tabs>
                <w:tab w:val="left" w:pos="0"/>
              </w:tabs>
              <w:rPr>
                <w:b w:val="0"/>
                <w:bCs/>
              </w:rPr>
            </w:pPr>
            <w:r w:rsidRPr="00BD41F1">
              <w:rPr>
                <w:b w:val="0"/>
                <w:bCs/>
                <w:lang w:val="en-GB"/>
              </w:rPr>
              <w:t>Number of clusters</w:t>
            </w:r>
          </w:p>
        </w:tc>
        <w:tc>
          <w:tcPr>
            <w:tcW w:w="3822" w:type="dxa"/>
            <w:hideMark/>
          </w:tcPr>
          <w:p w14:paraId="6AE78F4D" w14:textId="77777777" w:rsidR="00BD41F1" w:rsidRPr="00BD41F1" w:rsidRDefault="00BD41F1" w:rsidP="00BD41F1">
            <w:pPr>
              <w:pStyle w:val="Proposal"/>
              <w:tabs>
                <w:tab w:val="left" w:pos="0"/>
              </w:tabs>
              <w:rPr>
                <w:b w:val="0"/>
                <w:bCs/>
              </w:rPr>
            </w:pPr>
            <w:r w:rsidRPr="00BD41F1">
              <w:rPr>
                <w:b w:val="0"/>
                <w:bCs/>
                <w:lang w:val="en-GB"/>
              </w:rPr>
              <w:t>10 for 15 kHz SCS</w:t>
            </w:r>
          </w:p>
          <w:p w14:paraId="507165DF" w14:textId="77777777" w:rsidR="00BD41F1" w:rsidRPr="00BD41F1" w:rsidRDefault="00BD41F1" w:rsidP="00BD41F1">
            <w:pPr>
              <w:pStyle w:val="Proposal"/>
              <w:tabs>
                <w:tab w:val="left" w:pos="0"/>
              </w:tabs>
              <w:rPr>
                <w:b w:val="0"/>
                <w:bCs/>
              </w:rPr>
            </w:pPr>
            <w:r w:rsidRPr="00BD41F1">
              <w:rPr>
                <w:b w:val="0"/>
                <w:bCs/>
                <w:lang w:val="en-GB"/>
              </w:rPr>
              <w:t>5 for 30 kHz SCS</w:t>
            </w:r>
          </w:p>
        </w:tc>
      </w:tr>
      <w:tr w:rsidR="00BD41F1" w:rsidRPr="00BD41F1" w14:paraId="3BB49BC3" w14:textId="77777777" w:rsidTr="00BD41F1">
        <w:tc>
          <w:tcPr>
            <w:tcW w:w="2840" w:type="dxa"/>
            <w:hideMark/>
          </w:tcPr>
          <w:p w14:paraId="16626A36" w14:textId="77777777" w:rsidR="00BD41F1" w:rsidRPr="00BD41F1" w:rsidRDefault="00BD41F1" w:rsidP="00BD41F1">
            <w:pPr>
              <w:pStyle w:val="Proposal"/>
              <w:tabs>
                <w:tab w:val="left" w:pos="0"/>
              </w:tabs>
              <w:rPr>
                <w:b w:val="0"/>
                <w:bCs/>
              </w:rPr>
            </w:pPr>
            <w:r w:rsidRPr="00BD41F1">
              <w:rPr>
                <w:b w:val="0"/>
                <w:bCs/>
                <w:lang w:val="en-GB"/>
              </w:rPr>
              <w:t>PUCCH format</w:t>
            </w:r>
          </w:p>
        </w:tc>
        <w:tc>
          <w:tcPr>
            <w:tcW w:w="3822" w:type="dxa"/>
            <w:hideMark/>
          </w:tcPr>
          <w:p w14:paraId="5891666B" w14:textId="77777777" w:rsidR="00BD41F1" w:rsidRPr="00BD41F1" w:rsidRDefault="00BD41F1" w:rsidP="00BD41F1">
            <w:pPr>
              <w:pStyle w:val="Proposal"/>
              <w:tabs>
                <w:tab w:val="left" w:pos="0"/>
              </w:tabs>
              <w:rPr>
                <w:b w:val="0"/>
                <w:bCs/>
              </w:rPr>
            </w:pPr>
            <w:r w:rsidRPr="00BD41F1">
              <w:rPr>
                <w:b w:val="0"/>
                <w:bCs/>
                <w:lang w:val="en-GB"/>
              </w:rPr>
              <w:t>Enhanced PUCCH format 0</w:t>
            </w:r>
          </w:p>
          <w:p w14:paraId="5D12F7AD" w14:textId="77777777" w:rsidR="00BD41F1" w:rsidRPr="00BD41F1" w:rsidRDefault="00BD41F1" w:rsidP="00BD41F1">
            <w:pPr>
              <w:pStyle w:val="Proposal"/>
              <w:tabs>
                <w:tab w:val="left" w:pos="0"/>
              </w:tabs>
              <w:rPr>
                <w:b w:val="0"/>
                <w:bCs/>
              </w:rPr>
            </w:pPr>
            <w:r w:rsidRPr="00BD41F1">
              <w:rPr>
                <w:b w:val="0"/>
                <w:bCs/>
                <w:lang w:val="en-GB"/>
              </w:rPr>
              <w:t>1 symbol PUCCH</w:t>
            </w:r>
          </w:p>
        </w:tc>
      </w:tr>
    </w:tbl>
    <w:p w14:paraId="336E4C40" w14:textId="77777777" w:rsidR="00B44814" w:rsidRDefault="00B44814" w:rsidP="00BD3B13">
      <w:pPr>
        <w:pStyle w:val="Proposal"/>
        <w:tabs>
          <w:tab w:val="left" w:pos="0"/>
        </w:tabs>
        <w:rPr>
          <w:b w:val="0"/>
          <w:bCs/>
        </w:rPr>
      </w:pPr>
    </w:p>
    <w:p w14:paraId="3A912557" w14:textId="59DB77DA" w:rsidR="001930F2" w:rsidRDefault="001930F2" w:rsidP="001930F2">
      <w:pPr>
        <w:pStyle w:val="1"/>
      </w:pPr>
      <w:r>
        <w:rPr>
          <w:rFonts w:hint="eastAsia"/>
        </w:rPr>
        <w:t>Appendix</w:t>
      </w:r>
      <w:r w:rsidR="00BD41F1">
        <w:t xml:space="preserve"> II</w:t>
      </w:r>
      <w:r>
        <w:rPr>
          <w:rFonts w:hint="eastAsia"/>
        </w:rPr>
        <w:t xml:space="preserve"> - Agreements from past meetings</w:t>
      </w:r>
    </w:p>
    <w:p w14:paraId="58970918" w14:textId="49EA9BB7" w:rsidR="00570C67" w:rsidRDefault="00570C67" w:rsidP="00570C67">
      <w:pPr>
        <w:tabs>
          <w:tab w:val="left" w:pos="0"/>
        </w:tabs>
        <w:spacing w:after="0"/>
        <w:rPr>
          <w:rFonts w:ascii="Times New Roman" w:hAnsi="Times New Roman"/>
          <w:lang w:eastAsia="ja-JP"/>
        </w:rPr>
      </w:pPr>
      <w:r>
        <w:rPr>
          <w:rFonts w:ascii="Times New Roman" w:hAnsi="Times New Roman"/>
          <w:lang w:eastAsia="ja-JP"/>
        </w:rPr>
        <w:t xml:space="preserve">The following UL aspects for </w:t>
      </w:r>
      <w:r w:rsidRPr="004C4A0F">
        <w:rPr>
          <w:rFonts w:ascii="Times New Roman" w:hAnsi="Times New Roman"/>
          <w:lang w:eastAsia="ja-JP"/>
        </w:rPr>
        <w:t xml:space="preserve">NR-based Access to Unlicensed Spectrum </w:t>
      </w:r>
      <w:r>
        <w:rPr>
          <w:rFonts w:ascii="Times New Roman" w:hAnsi="Times New Roman"/>
          <w:lang w:eastAsia="ja-JP"/>
        </w:rPr>
        <w:t>(NR-U) were captured in NR-U TR</w:t>
      </w:r>
      <w:r w:rsidR="00BC0A87">
        <w:rPr>
          <w:rFonts w:ascii="Times New Roman" w:hAnsi="Times New Roman"/>
          <w:lang w:eastAsia="ja-JP"/>
        </w:rPr>
        <w:t xml:space="preserve"> </w:t>
      </w:r>
      <w:r w:rsidR="00BC0A87">
        <w:rPr>
          <w:rFonts w:ascii="Times New Roman" w:hAnsi="Times New Roman"/>
          <w:lang w:eastAsia="ja-JP"/>
        </w:rPr>
        <w:fldChar w:fldCharType="begin"/>
      </w:r>
      <w:r w:rsidR="00BC0A87">
        <w:rPr>
          <w:rFonts w:ascii="Times New Roman" w:hAnsi="Times New Roman"/>
          <w:lang w:eastAsia="ja-JP"/>
        </w:rPr>
        <w:instrText xml:space="preserve"> REF _Ref16262727 \r \h </w:instrText>
      </w:r>
      <w:r w:rsidR="00BC0A87">
        <w:rPr>
          <w:rFonts w:ascii="Times New Roman" w:hAnsi="Times New Roman"/>
          <w:lang w:eastAsia="ja-JP"/>
        </w:rPr>
      </w:r>
      <w:r w:rsidR="00BC0A87">
        <w:rPr>
          <w:rFonts w:ascii="Times New Roman" w:hAnsi="Times New Roman"/>
          <w:lang w:eastAsia="ja-JP"/>
        </w:rPr>
        <w:fldChar w:fldCharType="separate"/>
      </w:r>
      <w:r w:rsidR="00DC5602">
        <w:rPr>
          <w:rFonts w:ascii="Times New Roman" w:hAnsi="Times New Roman"/>
          <w:lang w:eastAsia="ja-JP"/>
        </w:rPr>
        <w:t>[4]</w:t>
      </w:r>
      <w:r w:rsidR="00BC0A87">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04C39065" w14:textId="77777777" w:rsidTr="00BC0A87">
        <w:tc>
          <w:tcPr>
            <w:tcW w:w="9630" w:type="dxa"/>
          </w:tcPr>
          <w:p w14:paraId="3544C712"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2A95BFDA"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4DEDDE85" w14:textId="77777777" w:rsidR="00570C67" w:rsidRPr="00B85C28" w:rsidRDefault="00570C67" w:rsidP="00BC0A87">
            <w:pPr>
              <w:adjustRightInd w:val="0"/>
              <w:snapToGrid w:val="0"/>
              <w:spacing w:after="0"/>
              <w:contextualSpacing/>
              <w:jc w:val="both"/>
              <w:rPr>
                <w:rFonts w:ascii="Times New Roman" w:eastAsia="SimSun" w:hAnsi="Times New Roman"/>
              </w:rPr>
            </w:pPr>
            <w:r w:rsidRPr="00B85C28">
              <w:rPr>
                <w:rFonts w:ascii="Times New Roman" w:eastAsia="SimSun" w:hAnsi="Times New Roman"/>
              </w:rPr>
              <w:lastRenderedPageBreak/>
              <w:t>Both PRB and sub-PRB interlacing for 60 kHz have been studied. For sub-PRB interlacing the following aspects have been considered:</w:t>
            </w:r>
          </w:p>
          <w:p w14:paraId="397E635E"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Power boosting potential depending on resource allocation size</w:t>
            </w:r>
          </w:p>
          <w:p w14:paraId="40B6D8D4"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PUSCH DMRS configuration aspects</w:t>
            </w:r>
          </w:p>
          <w:p w14:paraId="41A90206"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Channel estimation performance</w:t>
            </w:r>
          </w:p>
          <w:p w14:paraId="0BBF8530"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Number of REs per interlace unit</w:t>
            </w:r>
          </w:p>
          <w:p w14:paraId="4D653038"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DF7AD82"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From a RAN1 perspective it has been identified that supporting a non-uniform interlace structure in which the number of PRBs per interlace is allowed to be different for different interlaces is beneficial from a spectrum utilization point of view. It is up to RAN4 to investigate whether or not the non-uniform interlace structure has an impact on MPR/A-MPR requirements for PUSCH.</w:t>
            </w:r>
          </w:p>
          <w:p w14:paraId="61C833E9"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587C49C2" w14:textId="77777777" w:rsidR="00570C67" w:rsidRPr="00B85C28" w:rsidRDefault="00570C67" w:rsidP="00BC0A87">
            <w:pPr>
              <w:keepNext/>
              <w:keepLines/>
              <w:spacing w:before="60"/>
              <w:jc w:val="center"/>
              <w:rPr>
                <w:rFonts w:eastAsia="SimSun"/>
                <w:b/>
                <w:lang w:eastAsia="x-none"/>
              </w:rPr>
            </w:pPr>
          </w:p>
          <w:tbl>
            <w:tblPr>
              <w:tblStyle w:val="af2"/>
              <w:tblW w:w="0" w:type="auto"/>
              <w:jc w:val="center"/>
              <w:tblLook w:val="04A0" w:firstRow="1" w:lastRow="0" w:firstColumn="1" w:lastColumn="0" w:noHBand="0" w:noVBand="1"/>
            </w:tblPr>
            <w:tblGrid>
              <w:gridCol w:w="2605"/>
              <w:gridCol w:w="1530"/>
              <w:gridCol w:w="1481"/>
            </w:tblGrid>
            <w:tr w:rsidR="00570C67" w:rsidRPr="00B85C28" w14:paraId="15397973" w14:textId="77777777" w:rsidTr="00BC0A87">
              <w:trPr>
                <w:jc w:val="center"/>
              </w:trPr>
              <w:tc>
                <w:tcPr>
                  <w:tcW w:w="2605" w:type="dxa"/>
                </w:tcPr>
                <w:p w14:paraId="332688B2" w14:textId="77777777" w:rsidR="00570C67" w:rsidRPr="00B85C28" w:rsidRDefault="00570C67" w:rsidP="00BC0A87">
                  <w:pPr>
                    <w:keepNext/>
                    <w:keepLines/>
                    <w:spacing w:after="0"/>
                    <w:jc w:val="center"/>
                    <w:rPr>
                      <w:rFonts w:eastAsia="SimSun"/>
                      <w:b/>
                      <w:sz w:val="18"/>
                      <w:lang w:eastAsia="x-none"/>
                    </w:rPr>
                  </w:pPr>
                  <w:r w:rsidRPr="00B85C28">
                    <w:rPr>
                      <w:rFonts w:eastAsia="SimSun"/>
                      <w:b/>
                      <w:sz w:val="18"/>
                      <w:lang w:eastAsia="x-none"/>
                    </w:rPr>
                    <w:t>SCS</w:t>
                  </w:r>
                </w:p>
              </w:tc>
              <w:tc>
                <w:tcPr>
                  <w:tcW w:w="1530" w:type="dxa"/>
                </w:tcPr>
                <w:p w14:paraId="6856D9BF" w14:textId="77777777" w:rsidR="00570C67" w:rsidRPr="00B85C28" w:rsidRDefault="00570C67" w:rsidP="00BC0A87">
                  <w:pPr>
                    <w:keepNext/>
                    <w:keepLines/>
                    <w:spacing w:after="0"/>
                    <w:jc w:val="center"/>
                    <w:rPr>
                      <w:rFonts w:eastAsia="SimSun"/>
                      <w:b/>
                      <w:sz w:val="18"/>
                      <w:lang w:eastAsia="x-none"/>
                    </w:rPr>
                  </w:pPr>
                  <w:r w:rsidRPr="00B85C28">
                    <w:rPr>
                      <w:rFonts w:eastAsia="SimSun"/>
                      <w:b/>
                      <w:sz w:val="18"/>
                      <w:lang w:eastAsia="x-none"/>
                    </w:rPr>
                    <w:t>M</w:t>
                  </w:r>
                </w:p>
              </w:tc>
              <w:tc>
                <w:tcPr>
                  <w:tcW w:w="1481" w:type="dxa"/>
                </w:tcPr>
                <w:p w14:paraId="66EC605B" w14:textId="77777777" w:rsidR="00570C67" w:rsidRPr="00B85C28" w:rsidRDefault="00570C67" w:rsidP="00BC0A87">
                  <w:pPr>
                    <w:keepNext/>
                    <w:keepLines/>
                    <w:spacing w:after="0"/>
                    <w:jc w:val="center"/>
                    <w:rPr>
                      <w:rFonts w:eastAsia="SimSun"/>
                      <w:b/>
                      <w:sz w:val="18"/>
                      <w:lang w:eastAsia="x-none"/>
                    </w:rPr>
                  </w:pPr>
                  <w:r w:rsidRPr="00B85C28">
                    <w:rPr>
                      <w:rFonts w:eastAsia="SimSun"/>
                      <w:b/>
                      <w:sz w:val="18"/>
                      <w:lang w:eastAsia="x-none"/>
                    </w:rPr>
                    <w:t>N</w:t>
                  </w:r>
                </w:p>
              </w:tc>
            </w:tr>
            <w:tr w:rsidR="00570C67" w:rsidRPr="00B85C28" w14:paraId="05AA3810" w14:textId="77777777" w:rsidTr="00BC0A87">
              <w:trPr>
                <w:jc w:val="center"/>
              </w:trPr>
              <w:tc>
                <w:tcPr>
                  <w:tcW w:w="2605" w:type="dxa"/>
                  <w:vMerge w:val="restart"/>
                </w:tcPr>
                <w:p w14:paraId="58F4E3F4"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15 kHz</w:t>
                  </w:r>
                </w:p>
              </w:tc>
              <w:tc>
                <w:tcPr>
                  <w:tcW w:w="1530" w:type="dxa"/>
                </w:tcPr>
                <w:p w14:paraId="45D9E3CD"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12</w:t>
                  </w:r>
                </w:p>
              </w:tc>
              <w:tc>
                <w:tcPr>
                  <w:tcW w:w="1481" w:type="dxa"/>
                </w:tcPr>
                <w:p w14:paraId="53051958"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 or 9</w:t>
                  </w:r>
                </w:p>
              </w:tc>
            </w:tr>
            <w:tr w:rsidR="00570C67" w:rsidRPr="00B85C28" w14:paraId="15BE01CA" w14:textId="77777777" w:rsidTr="00BC0A87">
              <w:trPr>
                <w:jc w:val="center"/>
              </w:trPr>
              <w:tc>
                <w:tcPr>
                  <w:tcW w:w="2605" w:type="dxa"/>
                  <w:vMerge/>
                </w:tcPr>
                <w:p w14:paraId="6E357149" w14:textId="77777777" w:rsidR="00570C67" w:rsidRPr="00B85C28" w:rsidRDefault="00570C67" w:rsidP="00BC0A87">
                  <w:pPr>
                    <w:keepNext/>
                    <w:keepLines/>
                    <w:spacing w:after="0"/>
                    <w:rPr>
                      <w:rFonts w:eastAsia="SimSun"/>
                      <w:sz w:val="18"/>
                      <w:lang w:eastAsia="x-none"/>
                    </w:rPr>
                  </w:pPr>
                </w:p>
              </w:tc>
              <w:tc>
                <w:tcPr>
                  <w:tcW w:w="1530" w:type="dxa"/>
                </w:tcPr>
                <w:p w14:paraId="1347F58F"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10</w:t>
                  </w:r>
                </w:p>
              </w:tc>
              <w:tc>
                <w:tcPr>
                  <w:tcW w:w="1481" w:type="dxa"/>
                </w:tcPr>
                <w:p w14:paraId="4AA42220"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10 or 11</w:t>
                  </w:r>
                </w:p>
              </w:tc>
            </w:tr>
            <w:tr w:rsidR="00570C67" w:rsidRPr="00B85C28" w14:paraId="7214D45C" w14:textId="77777777" w:rsidTr="00BC0A87">
              <w:trPr>
                <w:jc w:val="center"/>
              </w:trPr>
              <w:tc>
                <w:tcPr>
                  <w:tcW w:w="2605" w:type="dxa"/>
                  <w:vMerge/>
                </w:tcPr>
                <w:p w14:paraId="355765E5" w14:textId="77777777" w:rsidR="00570C67" w:rsidRPr="00B85C28" w:rsidRDefault="00570C67" w:rsidP="00BC0A87">
                  <w:pPr>
                    <w:keepNext/>
                    <w:keepLines/>
                    <w:spacing w:after="0"/>
                    <w:rPr>
                      <w:rFonts w:eastAsia="SimSun"/>
                      <w:sz w:val="18"/>
                      <w:lang w:eastAsia="x-none"/>
                    </w:rPr>
                  </w:pPr>
                </w:p>
              </w:tc>
              <w:tc>
                <w:tcPr>
                  <w:tcW w:w="1530" w:type="dxa"/>
                </w:tcPr>
                <w:p w14:paraId="74ECCEEA"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w:t>
                  </w:r>
                </w:p>
              </w:tc>
              <w:tc>
                <w:tcPr>
                  <w:tcW w:w="1481" w:type="dxa"/>
                </w:tcPr>
                <w:p w14:paraId="3BCAE736"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13 or 14</w:t>
                  </w:r>
                </w:p>
              </w:tc>
            </w:tr>
            <w:tr w:rsidR="00570C67" w:rsidRPr="00B85C28" w14:paraId="79E15525" w14:textId="77777777" w:rsidTr="00BC0A87">
              <w:trPr>
                <w:jc w:val="center"/>
              </w:trPr>
              <w:tc>
                <w:tcPr>
                  <w:tcW w:w="2605" w:type="dxa"/>
                  <w:vMerge w:val="restart"/>
                </w:tcPr>
                <w:p w14:paraId="2423D425"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30 kHz</w:t>
                  </w:r>
                </w:p>
              </w:tc>
              <w:tc>
                <w:tcPr>
                  <w:tcW w:w="1530" w:type="dxa"/>
                </w:tcPr>
                <w:p w14:paraId="0D8E59B3"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w:t>
                  </w:r>
                </w:p>
              </w:tc>
              <w:tc>
                <w:tcPr>
                  <w:tcW w:w="1481" w:type="dxa"/>
                </w:tcPr>
                <w:p w14:paraId="2913DBBB"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 or 9</w:t>
                  </w:r>
                </w:p>
              </w:tc>
            </w:tr>
            <w:tr w:rsidR="00570C67" w:rsidRPr="00B85C28" w14:paraId="45D1B026" w14:textId="77777777" w:rsidTr="00BC0A87">
              <w:trPr>
                <w:jc w:val="center"/>
              </w:trPr>
              <w:tc>
                <w:tcPr>
                  <w:tcW w:w="2605" w:type="dxa"/>
                  <w:vMerge/>
                </w:tcPr>
                <w:p w14:paraId="548C5FD4" w14:textId="77777777" w:rsidR="00570C67" w:rsidRPr="00B85C28" w:rsidRDefault="00570C67" w:rsidP="00BC0A87">
                  <w:pPr>
                    <w:keepNext/>
                    <w:keepLines/>
                    <w:spacing w:after="0"/>
                    <w:rPr>
                      <w:rFonts w:eastAsia="SimSun"/>
                      <w:sz w:val="18"/>
                      <w:lang w:eastAsia="x-none"/>
                    </w:rPr>
                  </w:pPr>
                </w:p>
              </w:tc>
              <w:tc>
                <w:tcPr>
                  <w:tcW w:w="1530" w:type="dxa"/>
                </w:tcPr>
                <w:p w14:paraId="28453DBB"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5</w:t>
                  </w:r>
                </w:p>
              </w:tc>
              <w:tc>
                <w:tcPr>
                  <w:tcW w:w="1481" w:type="dxa"/>
                </w:tcPr>
                <w:p w14:paraId="035DF020"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10 or 11</w:t>
                  </w:r>
                </w:p>
              </w:tc>
            </w:tr>
            <w:tr w:rsidR="00570C67" w:rsidRPr="00B85C28" w14:paraId="3B038017" w14:textId="77777777" w:rsidTr="00BC0A87">
              <w:trPr>
                <w:jc w:val="center"/>
              </w:trPr>
              <w:tc>
                <w:tcPr>
                  <w:tcW w:w="2605" w:type="dxa"/>
                  <w:vMerge/>
                </w:tcPr>
                <w:p w14:paraId="185F884F" w14:textId="77777777" w:rsidR="00570C67" w:rsidRPr="00B85C28" w:rsidRDefault="00570C67" w:rsidP="00BC0A87">
                  <w:pPr>
                    <w:keepNext/>
                    <w:keepLines/>
                    <w:spacing w:after="0"/>
                    <w:rPr>
                      <w:rFonts w:eastAsia="SimSun"/>
                      <w:sz w:val="18"/>
                      <w:lang w:eastAsia="x-none"/>
                    </w:rPr>
                  </w:pPr>
                </w:p>
              </w:tc>
              <w:tc>
                <w:tcPr>
                  <w:tcW w:w="1530" w:type="dxa"/>
                </w:tcPr>
                <w:p w14:paraId="23FD04C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4</w:t>
                  </w:r>
                </w:p>
              </w:tc>
              <w:tc>
                <w:tcPr>
                  <w:tcW w:w="1481" w:type="dxa"/>
                </w:tcPr>
                <w:p w14:paraId="3CAC59F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12 or 13</w:t>
                  </w:r>
                </w:p>
              </w:tc>
            </w:tr>
            <w:tr w:rsidR="00570C67" w:rsidRPr="00B85C28" w14:paraId="1DC664F3" w14:textId="77777777" w:rsidTr="00BC0A87">
              <w:trPr>
                <w:jc w:val="center"/>
              </w:trPr>
              <w:tc>
                <w:tcPr>
                  <w:tcW w:w="2605" w:type="dxa"/>
                  <w:vMerge w:val="restart"/>
                </w:tcPr>
                <w:p w14:paraId="1055D0C5"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60 kHz</w:t>
                  </w:r>
                </w:p>
              </w:tc>
              <w:tc>
                <w:tcPr>
                  <w:tcW w:w="1530" w:type="dxa"/>
                </w:tcPr>
                <w:p w14:paraId="4736C3F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4</w:t>
                  </w:r>
                </w:p>
              </w:tc>
              <w:tc>
                <w:tcPr>
                  <w:tcW w:w="1481" w:type="dxa"/>
                </w:tcPr>
                <w:p w14:paraId="1B080577"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w:t>
                  </w:r>
                </w:p>
              </w:tc>
            </w:tr>
            <w:tr w:rsidR="00570C67" w:rsidRPr="00B85C28" w14:paraId="28B98FD2" w14:textId="77777777" w:rsidTr="00BC0A87">
              <w:trPr>
                <w:jc w:val="center"/>
              </w:trPr>
              <w:tc>
                <w:tcPr>
                  <w:tcW w:w="2605" w:type="dxa"/>
                  <w:vMerge/>
                </w:tcPr>
                <w:p w14:paraId="5F1B7306" w14:textId="77777777" w:rsidR="00570C67" w:rsidRPr="00B85C28" w:rsidRDefault="00570C67" w:rsidP="00BC0A87">
                  <w:pPr>
                    <w:keepNext/>
                    <w:keepLines/>
                    <w:spacing w:after="0"/>
                    <w:rPr>
                      <w:rFonts w:eastAsia="SimSun"/>
                      <w:sz w:val="18"/>
                      <w:lang w:eastAsia="x-none"/>
                    </w:rPr>
                  </w:pPr>
                </w:p>
              </w:tc>
              <w:tc>
                <w:tcPr>
                  <w:tcW w:w="1530" w:type="dxa"/>
                </w:tcPr>
                <w:p w14:paraId="3B18A896"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3</w:t>
                  </w:r>
                </w:p>
              </w:tc>
              <w:tc>
                <w:tcPr>
                  <w:tcW w:w="1481" w:type="dxa"/>
                </w:tcPr>
                <w:p w14:paraId="3C08628D"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w:t>
                  </w:r>
                </w:p>
              </w:tc>
            </w:tr>
            <w:tr w:rsidR="00570C67" w:rsidRPr="00B85C28" w14:paraId="64D86CCD" w14:textId="77777777" w:rsidTr="00BC0A87">
              <w:trPr>
                <w:jc w:val="center"/>
              </w:trPr>
              <w:tc>
                <w:tcPr>
                  <w:tcW w:w="2605" w:type="dxa"/>
                  <w:vMerge/>
                </w:tcPr>
                <w:p w14:paraId="71CF2189" w14:textId="77777777" w:rsidR="00570C67" w:rsidRPr="00B85C28" w:rsidRDefault="00570C67" w:rsidP="00BC0A87">
                  <w:pPr>
                    <w:keepNext/>
                    <w:keepLines/>
                    <w:spacing w:after="0"/>
                    <w:rPr>
                      <w:rFonts w:eastAsia="SimSun"/>
                      <w:sz w:val="18"/>
                      <w:lang w:eastAsia="x-none"/>
                    </w:rPr>
                  </w:pPr>
                </w:p>
              </w:tc>
              <w:tc>
                <w:tcPr>
                  <w:tcW w:w="1530" w:type="dxa"/>
                </w:tcPr>
                <w:p w14:paraId="32467217"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2</w:t>
                  </w:r>
                </w:p>
              </w:tc>
              <w:tc>
                <w:tcPr>
                  <w:tcW w:w="1481" w:type="dxa"/>
                </w:tcPr>
                <w:p w14:paraId="5393B6CB"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12</w:t>
                  </w:r>
                </w:p>
              </w:tc>
            </w:tr>
            <w:tr w:rsidR="00570C67" w:rsidRPr="00B85C28" w14:paraId="021670A0" w14:textId="77777777" w:rsidTr="00BC0A87">
              <w:trPr>
                <w:jc w:val="center"/>
              </w:trPr>
              <w:tc>
                <w:tcPr>
                  <w:tcW w:w="2605" w:type="dxa"/>
                  <w:vMerge w:val="restart"/>
                </w:tcPr>
                <w:p w14:paraId="5DD2D341"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60 kHz (if 26 PRBs is supported in a 20 MHz bandwidth)</w:t>
                  </w:r>
                </w:p>
              </w:tc>
              <w:tc>
                <w:tcPr>
                  <w:tcW w:w="1530" w:type="dxa"/>
                </w:tcPr>
                <w:p w14:paraId="7BFF5C3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4</w:t>
                  </w:r>
                </w:p>
              </w:tc>
              <w:tc>
                <w:tcPr>
                  <w:tcW w:w="1481" w:type="dxa"/>
                </w:tcPr>
                <w:p w14:paraId="0E80E679"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 or 7</w:t>
                  </w:r>
                </w:p>
              </w:tc>
            </w:tr>
            <w:tr w:rsidR="00570C67" w:rsidRPr="00B85C28" w14:paraId="7603AE8E" w14:textId="77777777" w:rsidTr="00BC0A87">
              <w:trPr>
                <w:jc w:val="center"/>
              </w:trPr>
              <w:tc>
                <w:tcPr>
                  <w:tcW w:w="2605" w:type="dxa"/>
                  <w:vMerge/>
                </w:tcPr>
                <w:p w14:paraId="31EB543C" w14:textId="77777777" w:rsidR="00570C67" w:rsidRPr="00B85C28" w:rsidRDefault="00570C67" w:rsidP="00BC0A87">
                  <w:pPr>
                    <w:spacing w:after="0"/>
                    <w:rPr>
                      <w:rFonts w:ascii="Times New Roman" w:eastAsia="SimSun" w:hAnsi="Times New Roman"/>
                      <w:lang w:eastAsia="x-none"/>
                    </w:rPr>
                  </w:pPr>
                </w:p>
              </w:tc>
              <w:tc>
                <w:tcPr>
                  <w:tcW w:w="1530" w:type="dxa"/>
                </w:tcPr>
                <w:p w14:paraId="2C0B5EC9" w14:textId="77777777" w:rsidR="00570C67" w:rsidRPr="00B85C28" w:rsidRDefault="00570C67" w:rsidP="00BC0A87">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2</w:t>
                  </w:r>
                </w:p>
              </w:tc>
              <w:tc>
                <w:tcPr>
                  <w:tcW w:w="1481" w:type="dxa"/>
                </w:tcPr>
                <w:p w14:paraId="4B401F75" w14:textId="77777777" w:rsidR="00570C67" w:rsidRPr="00B85C28" w:rsidRDefault="00570C67" w:rsidP="00BC0A87">
                  <w:pPr>
                    <w:spacing w:after="0"/>
                    <w:rPr>
                      <w:rFonts w:ascii="Times New Roman" w:eastAsia="SimSun" w:hAnsi="Times New Roman"/>
                      <w:lang w:eastAsia="x-none"/>
                    </w:rPr>
                  </w:pPr>
                  <w:r w:rsidRPr="00B85C28">
                    <w:rPr>
                      <w:rFonts w:ascii="Times New Roman" w:eastAsia="SimSun" w:hAnsi="Times New Roman"/>
                      <w:lang w:eastAsia="x-none"/>
                    </w:rPr>
                    <w:t>13</w:t>
                  </w:r>
                </w:p>
              </w:tc>
            </w:tr>
            <w:tr w:rsidR="00570C67" w:rsidRPr="00B85C28" w14:paraId="256297D2" w14:textId="77777777" w:rsidTr="00BC0A87">
              <w:trPr>
                <w:jc w:val="center"/>
              </w:trPr>
              <w:tc>
                <w:tcPr>
                  <w:tcW w:w="2605" w:type="dxa"/>
                  <w:vMerge/>
                </w:tcPr>
                <w:p w14:paraId="064C82BD" w14:textId="77777777" w:rsidR="00570C67" w:rsidRPr="00B85C28" w:rsidRDefault="00570C67" w:rsidP="00BC0A87">
                  <w:pPr>
                    <w:spacing w:after="0"/>
                    <w:rPr>
                      <w:rFonts w:ascii="Times New Roman" w:eastAsia="SimSun" w:hAnsi="Times New Roman"/>
                      <w:lang w:eastAsia="x-none"/>
                    </w:rPr>
                  </w:pPr>
                </w:p>
              </w:tc>
              <w:tc>
                <w:tcPr>
                  <w:tcW w:w="1530" w:type="dxa"/>
                </w:tcPr>
                <w:p w14:paraId="40403798" w14:textId="77777777" w:rsidR="00570C67" w:rsidRPr="00B85C28" w:rsidRDefault="00570C67" w:rsidP="00BC0A87">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3</w:t>
                  </w:r>
                </w:p>
              </w:tc>
              <w:tc>
                <w:tcPr>
                  <w:tcW w:w="1481" w:type="dxa"/>
                </w:tcPr>
                <w:p w14:paraId="7AA19F20" w14:textId="77777777" w:rsidR="00570C67" w:rsidRPr="00B85C28" w:rsidRDefault="00570C67" w:rsidP="00BC0A87">
                  <w:pPr>
                    <w:spacing w:after="0"/>
                    <w:rPr>
                      <w:rFonts w:ascii="Times New Roman" w:eastAsia="SimSun" w:hAnsi="Times New Roman"/>
                      <w:lang w:eastAsia="x-none"/>
                    </w:rPr>
                  </w:pPr>
                  <w:r w:rsidRPr="00B85C28">
                    <w:rPr>
                      <w:rFonts w:ascii="Times New Roman" w:eastAsia="SimSun" w:hAnsi="Times New Roman"/>
                      <w:lang w:eastAsia="x-none"/>
                    </w:rPr>
                    <w:t>8 or 9</w:t>
                  </w:r>
                </w:p>
              </w:tc>
            </w:tr>
          </w:tbl>
          <w:p w14:paraId="52671D3E" w14:textId="77777777" w:rsidR="00570C67" w:rsidRPr="00B85C28" w:rsidRDefault="00570C67" w:rsidP="00BC0A87">
            <w:pPr>
              <w:rPr>
                <w:rFonts w:ascii="Times New Roman" w:eastAsia="SimSun" w:hAnsi="Times New Roman"/>
                <w:lang w:eastAsia="x-none"/>
              </w:rPr>
            </w:pPr>
          </w:p>
          <w:p w14:paraId="58D9B813"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For carriers with bandwidth larger than 20 MHz, two candidate interlace designs have been identified:</w:t>
            </w:r>
          </w:p>
          <w:p w14:paraId="3377A7F7"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Alt-1: Same interlace spacing for all interlaces regardless of carrier BW. This alternative uses Point A as a reference for the interlace definition</w:t>
            </w:r>
          </w:p>
          <w:p w14:paraId="10737A43"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Alt-2: Interlacing defined on a sub-band (20 MHz) basis. (Note: Possible interlace spacing discontinuity at edges of sub-band).</w:t>
            </w:r>
          </w:p>
          <w:p w14:paraId="3926136A" w14:textId="77777777" w:rsidR="00570C67" w:rsidRPr="00516BF7" w:rsidRDefault="00570C67" w:rsidP="00BC0A87">
            <w:pPr>
              <w:rPr>
                <w:rFonts w:ascii="Times New Roman" w:hAnsi="Times New Roman"/>
                <w:lang w:eastAsia="ja-JP"/>
              </w:rPr>
            </w:pPr>
            <w:r w:rsidRPr="00B85C28">
              <w:rPr>
                <w:rFonts w:ascii="Times New Roman" w:eastAsia="SimSun" w:hAnsi="Times New Roman"/>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tc>
      </w:tr>
    </w:tbl>
    <w:p w14:paraId="5D871FB9" w14:textId="77777777" w:rsidR="00570C67" w:rsidRDefault="00570C67" w:rsidP="00570C67">
      <w:pPr>
        <w:tabs>
          <w:tab w:val="left" w:pos="0"/>
        </w:tabs>
        <w:spacing w:after="0"/>
        <w:rPr>
          <w:rFonts w:ascii="Times New Roman" w:hAnsi="Times New Roman"/>
          <w:lang w:eastAsia="ja-JP"/>
        </w:rPr>
      </w:pPr>
    </w:p>
    <w:p w14:paraId="23D8DC6B" w14:textId="5628B7CE" w:rsidR="00570C67" w:rsidRDefault="00570C67" w:rsidP="00570C67">
      <w:pPr>
        <w:tabs>
          <w:tab w:val="left" w:pos="0"/>
        </w:tabs>
        <w:spacing w:after="0"/>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he following UL aspects for NR-U are captured in NR-U WID</w:t>
      </w:r>
      <w:r w:rsidR="00BC0A87">
        <w:rPr>
          <w:rFonts w:ascii="Times New Roman" w:hAnsi="Times New Roman"/>
          <w:lang w:eastAsia="ja-JP"/>
        </w:rPr>
        <w:t xml:space="preserve"> </w:t>
      </w:r>
      <w:r w:rsidR="00BC0A87">
        <w:rPr>
          <w:rFonts w:ascii="Times New Roman" w:hAnsi="Times New Roman"/>
          <w:lang w:eastAsia="ja-JP"/>
        </w:rPr>
        <w:fldChar w:fldCharType="begin"/>
      </w:r>
      <w:r w:rsidR="00BC0A87">
        <w:rPr>
          <w:rFonts w:ascii="Times New Roman" w:hAnsi="Times New Roman"/>
          <w:lang w:eastAsia="ja-JP"/>
        </w:rPr>
        <w:instrText xml:space="preserve"> REF _Ref16262977 \r \h </w:instrText>
      </w:r>
      <w:r w:rsidR="00BC0A87">
        <w:rPr>
          <w:rFonts w:ascii="Times New Roman" w:hAnsi="Times New Roman"/>
          <w:lang w:eastAsia="ja-JP"/>
        </w:rPr>
      </w:r>
      <w:r w:rsidR="00BC0A87">
        <w:rPr>
          <w:rFonts w:ascii="Times New Roman" w:hAnsi="Times New Roman"/>
          <w:lang w:eastAsia="ja-JP"/>
        </w:rPr>
        <w:fldChar w:fldCharType="separate"/>
      </w:r>
      <w:r w:rsidR="00DC5602">
        <w:rPr>
          <w:rFonts w:ascii="Times New Roman" w:hAnsi="Times New Roman"/>
          <w:lang w:eastAsia="ja-JP"/>
        </w:rPr>
        <w:t>[7]</w:t>
      </w:r>
      <w:r w:rsidR="00BC0A87">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3D6164DC" w14:textId="77777777" w:rsidTr="00BC0A87">
        <w:tc>
          <w:tcPr>
            <w:tcW w:w="9630" w:type="dxa"/>
          </w:tcPr>
          <w:p w14:paraId="518CB10A" w14:textId="77777777" w:rsidR="00570C67" w:rsidRPr="00AF14D0" w:rsidRDefault="00570C67" w:rsidP="00BC0A87">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1D70A101" w14:textId="77777777" w:rsidR="00570C67" w:rsidRPr="00AF14D0" w:rsidRDefault="00570C67" w:rsidP="00BC0A87">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w:t>
            </w:r>
            <w:r w:rsidRPr="00AF14D0">
              <w:rPr>
                <w:rFonts w:ascii="Times New Roman" w:eastAsia="游明朝" w:hAnsi="Times New Roman"/>
                <w:lang w:eastAsia="ja-JP"/>
              </w:rPr>
              <w:lastRenderedPageBreak/>
              <w:t xml:space="preserve">necessary PUSCH enhancements based on CP-OFDM. Applicability of sub-PRB frequency block-interlaced transmission for 60kHz to be decided by RAN1. </w:t>
            </w:r>
          </w:p>
          <w:p w14:paraId="04DD6B13" w14:textId="77777777" w:rsidR="00570C67" w:rsidRPr="00AF14D0" w:rsidRDefault="00570C67" w:rsidP="00BC0A87">
            <w:pPr>
              <w:overflowPunct w:val="0"/>
              <w:autoSpaceDE w:val="0"/>
              <w:autoSpaceDN w:val="0"/>
              <w:adjustRightInd w:val="0"/>
              <w:ind w:left="851" w:hanging="284"/>
              <w:textAlignment w:val="baseline"/>
              <w:rPr>
                <w:rFonts w:ascii="Times New Roman"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SRS including the introduction of additional flexibility in configuring/triggering SRS in line with agreements during the study phase.</w:t>
            </w:r>
          </w:p>
        </w:tc>
      </w:tr>
    </w:tbl>
    <w:p w14:paraId="1B753969" w14:textId="731AE74D" w:rsidR="001930F2" w:rsidRDefault="001930F2" w:rsidP="00BD3B13">
      <w:pPr>
        <w:pStyle w:val="Proposal"/>
        <w:tabs>
          <w:tab w:val="left" w:pos="0"/>
        </w:tabs>
        <w:rPr>
          <w:b w:val="0"/>
          <w:bCs/>
        </w:rPr>
      </w:pPr>
    </w:p>
    <w:p w14:paraId="6FF680CB" w14:textId="58276480" w:rsidR="004A1F50" w:rsidRDefault="004A1F50" w:rsidP="004A1F50">
      <w:pPr>
        <w:pStyle w:val="Proposal"/>
        <w:tabs>
          <w:tab w:val="left" w:pos="0"/>
        </w:tabs>
        <w:rPr>
          <w:b w:val="0"/>
          <w:bCs/>
        </w:rPr>
      </w:pPr>
      <w:r>
        <w:rPr>
          <w:rFonts w:hint="eastAsia"/>
          <w:b w:val="0"/>
          <w:bCs/>
        </w:rPr>
        <w:t>T</w:t>
      </w:r>
      <w:r>
        <w:rPr>
          <w:b w:val="0"/>
          <w:bCs/>
        </w:rPr>
        <w:t>he agreements from RAN1 AH-1901:</w:t>
      </w:r>
    </w:p>
    <w:tbl>
      <w:tblPr>
        <w:tblStyle w:val="af2"/>
        <w:tblW w:w="0" w:type="auto"/>
        <w:tblInd w:w="-5" w:type="dxa"/>
        <w:tblLook w:val="04A0" w:firstRow="1" w:lastRow="0" w:firstColumn="1" w:lastColumn="0" w:noHBand="0" w:noVBand="1"/>
      </w:tblPr>
      <w:tblGrid>
        <w:gridCol w:w="9635"/>
      </w:tblGrid>
      <w:tr w:rsidR="004A1F50" w14:paraId="68EB092B" w14:textId="77777777" w:rsidTr="00994AB2">
        <w:tc>
          <w:tcPr>
            <w:tcW w:w="9635" w:type="dxa"/>
          </w:tcPr>
          <w:p w14:paraId="7E52B940"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green"/>
                <w:lang w:eastAsia="x-none"/>
              </w:rPr>
              <w:t>Agreement:</w:t>
            </w:r>
          </w:p>
          <w:p w14:paraId="4699CBDA"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For interlace transmission of at least PUSCH and PUCCH, the following PRB-based interlace design is supported for the case of 20 MHz carrier bandwidth:</w:t>
            </w:r>
          </w:p>
          <w:p w14:paraId="152E50ED"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a.</w:t>
            </w:r>
            <w:r w:rsidRPr="00866102">
              <w:rPr>
                <w:rFonts w:ascii="Times" w:eastAsia="Batang" w:hAnsi="Times" w:cs="Times"/>
                <w:lang w:eastAsia="x-none"/>
              </w:rPr>
              <w:tab/>
              <w:t>15 kHz SCS: M = 10 interlaces with N = 10 or 11 PRBs / interlace</w:t>
            </w:r>
          </w:p>
          <w:p w14:paraId="2CE348B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b.</w:t>
            </w:r>
            <w:r w:rsidRPr="00866102">
              <w:rPr>
                <w:rFonts w:ascii="Times" w:eastAsia="Batang" w:hAnsi="Times" w:cs="Times"/>
                <w:lang w:eastAsia="x-none"/>
              </w:rPr>
              <w:tab/>
              <w:t>30 kHz SCS: M = 5 interlaces with N = 10 or 11 PRBs / interlace</w:t>
            </w:r>
          </w:p>
          <w:p w14:paraId="2668C22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Note: PRACH design to be considered separately, including multiplexing aspects with PUSCH and PUCCH</w:t>
            </w:r>
          </w:p>
          <w:p w14:paraId="1BEC7AA7" w14:textId="77777777" w:rsidR="00866102" w:rsidRPr="00866102" w:rsidRDefault="00866102" w:rsidP="00866102">
            <w:pPr>
              <w:spacing w:after="0"/>
              <w:rPr>
                <w:rFonts w:ascii="Times" w:eastAsia="Batang" w:hAnsi="Times" w:cs="Times"/>
                <w:lang w:eastAsia="x-none"/>
              </w:rPr>
            </w:pPr>
          </w:p>
          <w:p w14:paraId="5A2A2C8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darkYellow"/>
                <w:lang w:eastAsia="x-none"/>
              </w:rPr>
              <w:t>Working assumption:</w:t>
            </w:r>
          </w:p>
          <w:p w14:paraId="1EFA813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a given SCS, the following interlace design is supported at least for PUSCH:</w:t>
            </w:r>
          </w:p>
          <w:p w14:paraId="0B3D17B2"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t>Same spacing (M) between consecutive PRBs in an interlace for all interlaces regardless of carrier BW, i.e., the number of PRBs per interlace is dependent on the carrier bandwidth</w:t>
            </w:r>
          </w:p>
          <w:p w14:paraId="41C2B7EB"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t>Point A is the reference for the interlace definition</w:t>
            </w:r>
          </w:p>
          <w:p w14:paraId="66168B4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15 kHz SCS, M = 10 interlaces and for 30 kHz SCS, M = 5 interlaces for all bandwidths</w:t>
            </w:r>
          </w:p>
          <w:p w14:paraId="09EB46D8"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FFS: Interlace design for PUCCH for bandwidths greater than 20 MHz</w:t>
            </w:r>
          </w:p>
          <w:p w14:paraId="042A617F" w14:textId="63166638" w:rsidR="004A1F50" w:rsidRPr="00994AB2" w:rsidRDefault="00866102" w:rsidP="00994AB2">
            <w:pPr>
              <w:numPr>
                <w:ilvl w:val="0"/>
                <w:numId w:val="89"/>
              </w:numPr>
              <w:spacing w:after="0"/>
              <w:rPr>
                <w:b/>
                <w:bCs/>
              </w:rPr>
            </w:pPr>
            <w:r w:rsidRPr="00866102">
              <w:rPr>
                <w:rFonts w:ascii="Times" w:eastAsia="Batang" w:hAnsi="Times" w:cs="Times"/>
                <w:lang w:eastAsia="x-none"/>
              </w:rPr>
              <w:t>FFS: Whether and how partial interlace allocation is supported</w:t>
            </w:r>
          </w:p>
        </w:tc>
      </w:tr>
    </w:tbl>
    <w:p w14:paraId="4DB78447" w14:textId="71EF9ECB" w:rsidR="004A1F50" w:rsidRDefault="004A1F50" w:rsidP="00BD3B13">
      <w:pPr>
        <w:pStyle w:val="Proposal"/>
        <w:tabs>
          <w:tab w:val="left" w:pos="0"/>
        </w:tabs>
        <w:rPr>
          <w:b w:val="0"/>
          <w:bCs/>
        </w:rPr>
      </w:pPr>
    </w:p>
    <w:p w14:paraId="10ABC7FC" w14:textId="240C5970" w:rsidR="00145BFF" w:rsidRDefault="00145BFF" w:rsidP="00BD3B13">
      <w:pPr>
        <w:pStyle w:val="Proposal"/>
        <w:tabs>
          <w:tab w:val="left" w:pos="0"/>
        </w:tabs>
        <w:rPr>
          <w:b w:val="0"/>
          <w:bCs/>
        </w:rPr>
      </w:pPr>
      <w:r>
        <w:rPr>
          <w:rFonts w:hint="eastAsia"/>
          <w:b w:val="0"/>
          <w:bCs/>
        </w:rPr>
        <w:t>The</w:t>
      </w:r>
      <w:r>
        <w:rPr>
          <w:b w:val="0"/>
          <w:bCs/>
        </w:rPr>
        <w:t xml:space="preserve"> agreements from RAN1 #96:</w:t>
      </w:r>
    </w:p>
    <w:tbl>
      <w:tblPr>
        <w:tblStyle w:val="af2"/>
        <w:tblW w:w="0" w:type="auto"/>
        <w:tblInd w:w="-5" w:type="dxa"/>
        <w:tblLook w:val="04A0" w:firstRow="1" w:lastRow="0" w:firstColumn="1" w:lastColumn="0" w:noHBand="0" w:noVBand="1"/>
      </w:tblPr>
      <w:tblGrid>
        <w:gridCol w:w="9635"/>
      </w:tblGrid>
      <w:tr w:rsidR="00145BFF" w14:paraId="6956F88F" w14:textId="77777777" w:rsidTr="00B3140D">
        <w:tc>
          <w:tcPr>
            <w:tcW w:w="9635" w:type="dxa"/>
          </w:tcPr>
          <w:p w14:paraId="305C7E04"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675B291B" w14:textId="77777777" w:rsidR="00145BFF" w:rsidRPr="002555B7" w:rsidRDefault="00145BFF" w:rsidP="00145BFF">
            <w:pPr>
              <w:numPr>
                <w:ilvl w:val="0"/>
                <w:numId w:val="90"/>
              </w:numPr>
              <w:spacing w:after="0"/>
              <w:rPr>
                <w:rFonts w:ascii="Times New Roman" w:hAnsi="Times New Roman"/>
                <w:lang w:eastAsia="x-none"/>
              </w:rPr>
            </w:pPr>
            <w:r w:rsidRPr="002555B7">
              <w:rPr>
                <w:rFonts w:ascii="Times New Roman" w:hAnsi="Times New Roman"/>
                <w:lang w:eastAsia="x-none"/>
              </w:rPr>
              <w:t>Support short and long PUCCH durations based on enhancements of at least Rel-15 PUCCH formats PF2 and PF3. The enhancements include at least the following aspects:</w:t>
            </w:r>
          </w:p>
          <w:p w14:paraId="2F44DFDB" w14:textId="77777777" w:rsidR="00145BFF" w:rsidRPr="002555B7" w:rsidRDefault="00145BFF" w:rsidP="00145BFF">
            <w:pPr>
              <w:numPr>
                <w:ilvl w:val="1"/>
                <w:numId w:val="90"/>
              </w:numPr>
              <w:spacing w:after="0"/>
              <w:rPr>
                <w:rFonts w:ascii="Times New Roman" w:hAnsi="Times New Roman"/>
                <w:lang w:eastAsia="x-none"/>
              </w:rPr>
            </w:pPr>
            <w:r w:rsidRPr="002555B7">
              <w:rPr>
                <w:rFonts w:ascii="Times New Roman" w:hAnsi="Times New Roman"/>
                <w:lang w:eastAsia="x-none"/>
              </w:rPr>
              <w:t>For a 20 MHz carrier bandwidth, support mapping to physical resources of at least one full interlace</w:t>
            </w:r>
          </w:p>
          <w:p w14:paraId="004C8F62" w14:textId="77777777" w:rsidR="00145BFF" w:rsidRPr="002555B7" w:rsidRDefault="00145BFF" w:rsidP="00145BFF">
            <w:pPr>
              <w:numPr>
                <w:ilvl w:val="1"/>
                <w:numId w:val="90"/>
              </w:numPr>
              <w:spacing w:after="0"/>
              <w:rPr>
                <w:rFonts w:ascii="Times New Roman" w:hAnsi="Times New Roman"/>
                <w:lang w:eastAsia="x-none"/>
              </w:rPr>
            </w:pPr>
            <w:r w:rsidRPr="002555B7">
              <w:rPr>
                <w:rFonts w:ascii="Times New Roman" w:hAnsi="Times New Roman"/>
                <w:lang w:eastAsia="x-none"/>
              </w:rPr>
              <w:t>Mechanism to support user multiplexing for both data and reference symbols of PUCCH</w:t>
            </w:r>
          </w:p>
          <w:p w14:paraId="14254645" w14:textId="77777777" w:rsidR="00145BFF" w:rsidRPr="002555B7" w:rsidRDefault="00145BFF" w:rsidP="00554504">
            <w:pPr>
              <w:numPr>
                <w:ilvl w:val="1"/>
                <w:numId w:val="90"/>
              </w:numPr>
              <w:spacing w:after="0"/>
              <w:rPr>
                <w:rFonts w:ascii="Times New Roman" w:hAnsi="Times New Roman"/>
                <w:lang w:eastAsia="x-none"/>
              </w:rPr>
            </w:pPr>
            <w:r w:rsidRPr="002555B7">
              <w:rPr>
                <w:rFonts w:ascii="Times New Roman" w:hAnsi="Times New Roman"/>
                <w:lang w:eastAsia="x-none"/>
              </w:rPr>
              <w:t>The following aspects are FFS:</w:t>
            </w:r>
          </w:p>
          <w:p w14:paraId="75058A39" w14:textId="77777777" w:rsidR="00145BFF" w:rsidRPr="002555B7" w:rsidRDefault="00145BFF" w:rsidP="00554504">
            <w:pPr>
              <w:numPr>
                <w:ilvl w:val="2"/>
                <w:numId w:val="90"/>
              </w:numPr>
              <w:spacing w:after="0"/>
              <w:rPr>
                <w:rFonts w:ascii="Times New Roman" w:hAnsi="Times New Roman"/>
                <w:lang w:eastAsia="x-none"/>
              </w:rPr>
            </w:pPr>
            <w:r w:rsidRPr="002555B7">
              <w:rPr>
                <w:rFonts w:ascii="Times New Roman" w:hAnsi="Times New Roman"/>
                <w:lang w:eastAsia="x-none"/>
              </w:rPr>
              <w:t>Support for small payloads (1 and 2 bits)</w:t>
            </w:r>
          </w:p>
          <w:p w14:paraId="7094AE03" w14:textId="77777777" w:rsidR="00145BFF" w:rsidRPr="002555B7" w:rsidRDefault="00145BFF" w:rsidP="00554504">
            <w:pPr>
              <w:numPr>
                <w:ilvl w:val="3"/>
                <w:numId w:val="90"/>
              </w:numPr>
              <w:spacing w:after="0"/>
              <w:rPr>
                <w:rFonts w:ascii="Times New Roman" w:hAnsi="Times New Roman"/>
                <w:lang w:eastAsia="x-none"/>
              </w:rPr>
            </w:pPr>
            <w:bookmarkStart w:id="39" w:name="_Hlk4419675"/>
            <w:r w:rsidRPr="002555B7">
              <w:rPr>
                <w:rFonts w:ascii="Times New Roman" w:hAnsi="Times New Roman"/>
                <w:lang w:eastAsia="x-none"/>
              </w:rPr>
              <w:t>Alt-1: Support both small payloads and larger payloads (&gt; 2 bits) for enhanced PF2 and enhanced PF3</w:t>
            </w:r>
          </w:p>
          <w:p w14:paraId="12E49E81" w14:textId="77777777" w:rsidR="00145BFF" w:rsidRPr="002555B7" w:rsidRDefault="00145BFF" w:rsidP="00554504">
            <w:pPr>
              <w:numPr>
                <w:ilvl w:val="3"/>
                <w:numId w:val="90"/>
              </w:numPr>
              <w:spacing w:after="0"/>
              <w:rPr>
                <w:rFonts w:ascii="Times New Roman" w:hAnsi="Times New Roman"/>
                <w:lang w:eastAsia="x-none"/>
              </w:rPr>
            </w:pPr>
            <w:r w:rsidRPr="002555B7">
              <w:rPr>
                <w:rFonts w:ascii="Times New Roman" w:hAnsi="Times New Roman"/>
                <w:lang w:eastAsia="x-none"/>
              </w:rPr>
              <w:t>Alt-2: Small payloads are supported by enhanced PF0 and/or enhanced PF1</w:t>
            </w:r>
          </w:p>
          <w:p w14:paraId="67A1869D" w14:textId="77777777" w:rsidR="00145BFF" w:rsidRPr="002555B7" w:rsidRDefault="00145BFF" w:rsidP="00554504">
            <w:pPr>
              <w:numPr>
                <w:ilvl w:val="2"/>
                <w:numId w:val="90"/>
              </w:numPr>
              <w:spacing w:after="0"/>
              <w:rPr>
                <w:rFonts w:ascii="Times New Roman" w:hAnsi="Times New Roman"/>
                <w:lang w:eastAsia="x-none"/>
              </w:rPr>
            </w:pPr>
            <w:bookmarkStart w:id="40" w:name="_Hlk4420855"/>
            <w:bookmarkEnd w:id="39"/>
            <w:r w:rsidRPr="002555B7">
              <w:rPr>
                <w:rFonts w:ascii="Times New Roman" w:hAnsi="Times New Roman"/>
                <w:lang w:eastAsia="x-none"/>
              </w:rPr>
              <w:t>Whether or not to replace DFT-s-OFDM with CP-OFDM for the enhanced PF3</w:t>
            </w:r>
            <w:bookmarkEnd w:id="40"/>
          </w:p>
          <w:p w14:paraId="1265AD3D" w14:textId="77777777" w:rsidR="00145BFF" w:rsidRDefault="00145BFF" w:rsidP="002309D7">
            <w:pPr>
              <w:pStyle w:val="Proposal"/>
              <w:tabs>
                <w:tab w:val="left" w:pos="0"/>
              </w:tabs>
              <w:ind w:left="0" w:firstLine="0"/>
              <w:rPr>
                <w:b w:val="0"/>
                <w:bCs/>
                <w:lang w:val="en-GB"/>
              </w:rPr>
            </w:pPr>
          </w:p>
          <w:p w14:paraId="61B3B0C9"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4591EEA1" w14:textId="3180B13A" w:rsidR="00145BFF" w:rsidRPr="002555B7" w:rsidRDefault="002525D3" w:rsidP="00B3140D">
            <w:pPr>
              <w:spacing w:after="0"/>
              <w:rPr>
                <w:rFonts w:ascii="Times New Roman" w:hAnsi="Times New Roman"/>
                <w:lang w:eastAsia="x-none"/>
              </w:rPr>
            </w:pPr>
            <w:r>
              <w:rPr>
                <w:rFonts w:ascii="Times New Roman" w:hAnsi="Times New Roman"/>
                <w:lang w:eastAsia="x-none"/>
              </w:rPr>
              <w:t>Supp</w:t>
            </w:r>
            <w:r w:rsidR="00145BFF" w:rsidRPr="002555B7">
              <w:rPr>
                <w:rFonts w:ascii="Times New Roman" w:hAnsi="Times New Roman"/>
                <w:lang w:eastAsia="x-none"/>
              </w:rPr>
              <w:t>ort configuration of an SRS resource in additional OFDM symbol locations other than the last 6 symbols of a slot with PUSCH and SRS time division multiplexed as in Rel-15.</w:t>
            </w:r>
          </w:p>
          <w:p w14:paraId="0A7C67A4" w14:textId="77777777" w:rsidR="00145BFF" w:rsidRPr="002555B7" w:rsidRDefault="00145BFF" w:rsidP="00145BFF">
            <w:pPr>
              <w:numPr>
                <w:ilvl w:val="0"/>
                <w:numId w:val="91"/>
              </w:numPr>
              <w:spacing w:after="0"/>
              <w:rPr>
                <w:rFonts w:ascii="Times New Roman" w:hAnsi="Times New Roman"/>
                <w:lang w:eastAsia="x-none"/>
              </w:rPr>
            </w:pPr>
            <w:r w:rsidRPr="002555B7">
              <w:rPr>
                <w:rFonts w:ascii="Times New Roman" w:hAnsi="Times New Roman"/>
                <w:lang w:eastAsia="x-none"/>
              </w:rPr>
              <w:t>FFS: which symbols locations.</w:t>
            </w:r>
          </w:p>
          <w:p w14:paraId="6B3AC782" w14:textId="77777777" w:rsidR="00145BFF" w:rsidRDefault="00145BFF" w:rsidP="00145BFF">
            <w:pPr>
              <w:pStyle w:val="Proposal"/>
              <w:tabs>
                <w:tab w:val="left" w:pos="0"/>
              </w:tabs>
              <w:ind w:left="0" w:firstLine="0"/>
              <w:rPr>
                <w:b w:val="0"/>
                <w:bCs/>
                <w:lang w:val="en-GB"/>
              </w:rPr>
            </w:pPr>
          </w:p>
          <w:p w14:paraId="53CF519F"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56F3FDA8" w14:textId="37B4F538" w:rsidR="00145BFF" w:rsidRPr="00B3140D" w:rsidRDefault="00145BFF" w:rsidP="00B3140D">
            <w:pPr>
              <w:spacing w:after="0"/>
              <w:rPr>
                <w:b/>
                <w:bCs/>
              </w:rPr>
            </w:pPr>
            <w:r w:rsidRPr="002555B7">
              <w:rPr>
                <w:rFonts w:ascii="Times New Roman" w:hAnsi="Times New Roman"/>
                <w:lang w:eastAsia="x-none"/>
              </w:rPr>
              <w:t>Sub-PRB interlace design for PUSCH and PUCCH is not supported.</w:t>
            </w:r>
          </w:p>
        </w:tc>
      </w:tr>
    </w:tbl>
    <w:p w14:paraId="46CBDA50" w14:textId="1582F905" w:rsidR="00145BFF" w:rsidRDefault="00145BFF" w:rsidP="00BD3B13">
      <w:pPr>
        <w:pStyle w:val="Proposal"/>
        <w:tabs>
          <w:tab w:val="left" w:pos="0"/>
        </w:tabs>
        <w:rPr>
          <w:b w:val="0"/>
          <w:bCs/>
        </w:rPr>
      </w:pPr>
    </w:p>
    <w:p w14:paraId="5C97F301" w14:textId="104C53A9" w:rsidR="00145BFF" w:rsidRDefault="00183744" w:rsidP="00BD3B13">
      <w:pPr>
        <w:pStyle w:val="Proposal"/>
        <w:tabs>
          <w:tab w:val="left" w:pos="0"/>
        </w:tabs>
        <w:rPr>
          <w:b w:val="0"/>
          <w:bCs/>
        </w:rPr>
      </w:pPr>
      <w:r>
        <w:rPr>
          <w:rFonts w:hint="eastAsia"/>
          <w:b w:val="0"/>
          <w:bCs/>
        </w:rPr>
        <w:t>The agreements from RAN1 #96bis:</w:t>
      </w:r>
    </w:p>
    <w:tbl>
      <w:tblPr>
        <w:tblStyle w:val="af2"/>
        <w:tblW w:w="0" w:type="auto"/>
        <w:tblInd w:w="-5" w:type="dxa"/>
        <w:tblLook w:val="04A0" w:firstRow="1" w:lastRow="0" w:firstColumn="1" w:lastColumn="0" w:noHBand="0" w:noVBand="1"/>
      </w:tblPr>
      <w:tblGrid>
        <w:gridCol w:w="9635"/>
      </w:tblGrid>
      <w:tr w:rsidR="00183744" w14:paraId="1BB31570" w14:textId="77777777" w:rsidTr="00954AA6">
        <w:tc>
          <w:tcPr>
            <w:tcW w:w="9635" w:type="dxa"/>
          </w:tcPr>
          <w:p w14:paraId="0E9A676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547DB1A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For a 20 MHz carrier bandwidth, if enhancements to PF0 and PF1 are supported, a mapping to physical resources of at least one full interlace is supported</w:t>
            </w:r>
          </w:p>
          <w:p w14:paraId="75147E2C" w14:textId="77777777" w:rsidR="00183744" w:rsidRPr="00183744" w:rsidRDefault="00183744" w:rsidP="00183744">
            <w:pPr>
              <w:numPr>
                <w:ilvl w:val="0"/>
                <w:numId w:val="93"/>
              </w:numPr>
              <w:spacing w:after="0"/>
              <w:rPr>
                <w:rFonts w:ascii="Times" w:eastAsia="Batang" w:hAnsi="Times"/>
                <w:szCs w:val="24"/>
                <w:lang w:eastAsia="x-none"/>
              </w:rPr>
            </w:pPr>
            <w:r w:rsidRPr="00183744">
              <w:rPr>
                <w:rFonts w:ascii="Times" w:eastAsia="Batang" w:hAnsi="Times"/>
                <w:szCs w:val="24"/>
                <w:lang w:eastAsia="x-none"/>
              </w:rPr>
              <w:t>FFS: Whether or not to support enhancements to PF0/1.</w:t>
            </w:r>
          </w:p>
          <w:p w14:paraId="2E395486" w14:textId="77777777" w:rsidR="00183744" w:rsidRPr="00183744" w:rsidRDefault="00183744" w:rsidP="00183744">
            <w:pPr>
              <w:numPr>
                <w:ilvl w:val="0"/>
                <w:numId w:val="92"/>
              </w:numPr>
              <w:spacing w:after="0"/>
              <w:rPr>
                <w:rFonts w:ascii="Times" w:eastAsia="Batang" w:hAnsi="Times"/>
                <w:szCs w:val="24"/>
                <w:lang w:eastAsia="x-none"/>
              </w:rPr>
            </w:pPr>
            <w:r w:rsidRPr="00183744">
              <w:rPr>
                <w:rFonts w:ascii="Times" w:eastAsia="Batang" w:hAnsi="Times"/>
                <w:szCs w:val="24"/>
                <w:lang w:eastAsia="x-none"/>
              </w:rPr>
              <w:t>Companies are encouraged to provide user multiplexing capacity and UCI payload analysis for enabling the decision for relevant use cases</w:t>
            </w:r>
          </w:p>
          <w:p w14:paraId="686C59F1" w14:textId="77777777" w:rsidR="00183744" w:rsidRPr="00183744" w:rsidRDefault="00183744" w:rsidP="00183744">
            <w:pPr>
              <w:spacing w:after="0"/>
              <w:rPr>
                <w:rFonts w:ascii="Times" w:eastAsia="Batang" w:hAnsi="Times"/>
                <w:szCs w:val="24"/>
                <w:lang w:eastAsia="x-none"/>
              </w:rPr>
            </w:pPr>
          </w:p>
          <w:p w14:paraId="1FC3546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2389FC2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 xml:space="preserve">Support RRC configuration of an SRS resource to start at any OFDM symbol within a slot by extending the RRC parameter </w:t>
            </w:r>
            <w:r w:rsidRPr="00183744">
              <w:rPr>
                <w:rFonts w:ascii="Times" w:eastAsia="Batang" w:hAnsi="Times"/>
                <w:i/>
                <w:szCs w:val="24"/>
                <w:lang w:eastAsia="x-none"/>
              </w:rPr>
              <w:t>startPosition</w:t>
            </w:r>
            <w:r w:rsidRPr="00183744">
              <w:rPr>
                <w:rFonts w:ascii="Times" w:eastAsia="Batang" w:hAnsi="Times"/>
                <w:szCs w:val="24"/>
                <w:lang w:eastAsia="x-none"/>
              </w:rPr>
              <w:t xml:space="preserve"> of </w:t>
            </w:r>
            <w:r w:rsidRPr="00183744">
              <w:rPr>
                <w:rFonts w:ascii="Times" w:eastAsia="Batang" w:hAnsi="Times"/>
                <w:i/>
                <w:szCs w:val="24"/>
                <w:lang w:eastAsia="x-none"/>
              </w:rPr>
              <w:t>resourceMapping</w:t>
            </w:r>
            <w:r w:rsidRPr="00183744">
              <w:rPr>
                <w:rFonts w:ascii="Times" w:eastAsia="Batang" w:hAnsi="Times"/>
                <w:szCs w:val="24"/>
                <w:lang w:eastAsia="x-none"/>
              </w:rPr>
              <w:t xml:space="preserve"> of </w:t>
            </w:r>
            <w:r w:rsidRPr="00183744">
              <w:rPr>
                <w:rFonts w:ascii="Times" w:eastAsia="Batang" w:hAnsi="Times"/>
                <w:i/>
                <w:szCs w:val="24"/>
                <w:lang w:eastAsia="x-none"/>
              </w:rPr>
              <w:t>SRS-Config</w:t>
            </w:r>
            <w:r w:rsidRPr="00183744">
              <w:rPr>
                <w:rFonts w:ascii="Times" w:eastAsia="Batang" w:hAnsi="Times"/>
                <w:szCs w:val="24"/>
                <w:lang w:eastAsia="x-none"/>
              </w:rPr>
              <w:t xml:space="preserve"> for Rel-16 to have a value range 0..13.</w:t>
            </w:r>
          </w:p>
          <w:p w14:paraId="7F9B9DB0" w14:textId="77777777" w:rsidR="00183744" w:rsidRPr="00183744" w:rsidRDefault="00183744" w:rsidP="00183744">
            <w:pPr>
              <w:spacing w:after="0"/>
              <w:rPr>
                <w:rFonts w:ascii="Times" w:eastAsia="Batang" w:hAnsi="Times"/>
                <w:szCs w:val="24"/>
                <w:lang w:eastAsia="x-none"/>
              </w:rPr>
            </w:pPr>
          </w:p>
          <w:p w14:paraId="43FBF47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33DD786E" w14:textId="77777777" w:rsidR="00183744" w:rsidRPr="00183744" w:rsidRDefault="00183744" w:rsidP="00183744">
            <w:pPr>
              <w:spacing w:after="0"/>
              <w:rPr>
                <w:rFonts w:ascii="Times" w:eastAsia="Batang" w:hAnsi="Times"/>
                <w:bCs/>
                <w:szCs w:val="24"/>
                <w:lang w:eastAsia="x-none"/>
              </w:rPr>
            </w:pPr>
            <w:r w:rsidRPr="00183744">
              <w:rPr>
                <w:rFonts w:ascii="Times" w:eastAsia="Batang" w:hAnsi="Times"/>
                <w:bCs/>
                <w:szCs w:val="24"/>
                <w:lang w:eastAsia="x-none"/>
              </w:rPr>
              <w:t>Decisions on which additional PUCCH formats (enhanced or combination of legacy and enhanced) are supported should be at least based on the following.</w:t>
            </w:r>
          </w:p>
          <w:p w14:paraId="5261E495"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Which PUCCH format(s) are to be used at least for the following use cases:</w:t>
            </w:r>
          </w:p>
          <w:p w14:paraId="108B130E" w14:textId="77777777" w:rsidR="00183744" w:rsidRPr="00183744" w:rsidRDefault="00183744" w:rsidP="00183744">
            <w:pPr>
              <w:numPr>
                <w:ilvl w:val="1"/>
                <w:numId w:val="94"/>
              </w:numPr>
              <w:spacing w:after="0"/>
              <w:ind w:left="1080"/>
              <w:rPr>
                <w:rFonts w:ascii="Times" w:eastAsia="Batang" w:hAnsi="Times"/>
                <w:bCs/>
                <w:szCs w:val="24"/>
                <w:lang w:eastAsia="x-none"/>
              </w:rPr>
            </w:pPr>
            <w:r w:rsidRPr="00183744">
              <w:rPr>
                <w:rFonts w:ascii="Times" w:eastAsia="Batang" w:hAnsi="Times"/>
                <w:bCs/>
                <w:szCs w:val="24"/>
                <w:lang w:eastAsia="x-none"/>
              </w:rPr>
              <w:lastRenderedPageBreak/>
              <w:t>HARQ ACK prior to dedicated PUCCH resource configuration</w:t>
            </w:r>
          </w:p>
          <w:p w14:paraId="4266BB48" w14:textId="77777777" w:rsidR="00183744" w:rsidRPr="00183744" w:rsidRDefault="00183744" w:rsidP="00183744">
            <w:pPr>
              <w:numPr>
                <w:ilvl w:val="1"/>
                <w:numId w:val="94"/>
              </w:numPr>
              <w:spacing w:after="0"/>
              <w:ind w:left="1080"/>
              <w:rPr>
                <w:rFonts w:ascii="Times" w:eastAsia="Batang" w:hAnsi="Times"/>
                <w:bCs/>
                <w:szCs w:val="24"/>
                <w:lang w:eastAsia="x-none"/>
              </w:rPr>
            </w:pPr>
            <w:r w:rsidRPr="00183744">
              <w:rPr>
                <w:rFonts w:ascii="Times" w:eastAsia="Batang" w:hAnsi="Times"/>
                <w:bCs/>
                <w:szCs w:val="24"/>
                <w:lang w:eastAsia="x-none"/>
              </w:rPr>
              <w:t>HARQ ACK, SR, CSI and combinations thereof after dedicated PUCCH resource configuration</w:t>
            </w:r>
          </w:p>
          <w:p w14:paraId="7A2B7FA9"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Specification impact, e.g., UE procedures in 38.213 and 38.212, for all proposed PUCCH formats to be supported</w:t>
            </w:r>
          </w:p>
          <w:p w14:paraId="71CD73AC"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User multiplexing capacity and UCI payload analysis for all proposed PUCCH formats to be supported</w:t>
            </w:r>
          </w:p>
          <w:p w14:paraId="71DB824B"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In-band and out-of-band emissions</w:t>
            </w:r>
          </w:p>
          <w:p w14:paraId="0D227E58" w14:textId="77777777" w:rsidR="00183744" w:rsidRPr="00183744" w:rsidRDefault="00183744" w:rsidP="00183744">
            <w:pPr>
              <w:spacing w:after="0"/>
              <w:rPr>
                <w:rFonts w:ascii="Times" w:eastAsia="Batang" w:hAnsi="Times"/>
                <w:szCs w:val="24"/>
                <w:lang w:eastAsia="x-none"/>
              </w:rPr>
            </w:pPr>
          </w:p>
          <w:p w14:paraId="7F55BC9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17322AFB" w14:textId="77777777" w:rsidR="00183744" w:rsidRPr="00183744" w:rsidRDefault="00183744" w:rsidP="00183744">
            <w:pPr>
              <w:spacing w:after="0"/>
              <w:rPr>
                <w:rFonts w:ascii="Times" w:eastAsia="Batang" w:hAnsi="Times"/>
                <w:szCs w:val="24"/>
              </w:rPr>
            </w:pPr>
            <w:r w:rsidRPr="00183744">
              <w:rPr>
                <w:rFonts w:ascii="Times" w:eastAsia="Batang" w:hAnsi="Times"/>
                <w:szCs w:val="24"/>
              </w:rPr>
              <w:t>The following common set of evaluation assumptions and reporting metrics are used for enhanced PUCCH design</w:t>
            </w:r>
          </w:p>
          <w:p w14:paraId="7AA7A58A" w14:textId="77777777" w:rsidR="00183744" w:rsidRPr="00183744" w:rsidRDefault="00183744" w:rsidP="00183744">
            <w:pPr>
              <w:spacing w:after="0"/>
              <w:rPr>
                <w:rFonts w:ascii="Times" w:eastAsia="Batang" w:hAnsi="Times"/>
                <w:b/>
                <w:szCs w:val="24"/>
                <w:u w:val="single"/>
                <w:lang w:eastAsia="x-none"/>
              </w:rPr>
            </w:pPr>
            <w:bookmarkStart w:id="41" w:name="_Hlk5850751"/>
          </w:p>
          <w:p w14:paraId="0C868E7B" w14:textId="77777777" w:rsidR="00183744" w:rsidRPr="00183744" w:rsidRDefault="00183744" w:rsidP="00183744">
            <w:pPr>
              <w:spacing w:after="0"/>
              <w:rPr>
                <w:rFonts w:ascii="Times" w:eastAsia="Batang" w:hAnsi="Times"/>
                <w:b/>
                <w:szCs w:val="24"/>
                <w:u w:val="single"/>
                <w:lang w:eastAsia="x-none"/>
              </w:rPr>
            </w:pPr>
            <w:r w:rsidRPr="00183744">
              <w:rPr>
                <w:rFonts w:ascii="Times" w:eastAsia="Batang" w:hAnsi="Times"/>
                <w:b/>
                <w:szCs w:val="24"/>
                <w:u w:val="single"/>
                <w:lang w:eastAsia="x-none"/>
              </w:rPr>
              <w:t>Evaluation assumptions</w:t>
            </w:r>
          </w:p>
          <w:tbl>
            <w:tblPr>
              <w:tblW w:w="9362" w:type="dxa"/>
              <w:tblCellMar>
                <w:left w:w="0" w:type="dxa"/>
                <w:right w:w="0" w:type="dxa"/>
              </w:tblCellMar>
              <w:tblLook w:val="04A0" w:firstRow="1" w:lastRow="0" w:firstColumn="1" w:lastColumn="0" w:noHBand="0" w:noVBand="1"/>
            </w:tblPr>
            <w:tblGrid>
              <w:gridCol w:w="3042"/>
              <w:gridCol w:w="6320"/>
            </w:tblGrid>
            <w:tr w:rsidR="00183744" w:rsidRPr="00183744" w14:paraId="13A5DE71" w14:textId="77777777" w:rsidTr="00BC0A87">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B52A" w14:textId="77777777" w:rsidR="00183744" w:rsidRPr="00183744" w:rsidRDefault="00183744" w:rsidP="00183744">
                  <w:pPr>
                    <w:spacing w:after="0"/>
                    <w:rPr>
                      <w:rFonts w:ascii="Times" w:eastAsia="Batang" w:hAnsi="Times"/>
                      <w:b/>
                      <w:bCs/>
                      <w:szCs w:val="24"/>
                      <w:lang w:eastAsia="x-none"/>
                    </w:rPr>
                  </w:pPr>
                  <w:r w:rsidRPr="00183744">
                    <w:rPr>
                      <w:rFonts w:ascii="Times" w:eastAsia="Batang" w:hAnsi="Times"/>
                      <w:b/>
                      <w:bCs/>
                      <w:szCs w:val="24"/>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76D3BE" w14:textId="77777777" w:rsidR="00183744" w:rsidRPr="00183744" w:rsidRDefault="00183744" w:rsidP="00183744">
                  <w:pPr>
                    <w:spacing w:after="0"/>
                    <w:rPr>
                      <w:rFonts w:ascii="Times" w:eastAsia="Batang" w:hAnsi="Times"/>
                      <w:b/>
                      <w:bCs/>
                      <w:szCs w:val="24"/>
                      <w:lang w:eastAsia="x-none"/>
                    </w:rPr>
                  </w:pPr>
                  <w:r w:rsidRPr="00183744">
                    <w:rPr>
                      <w:rFonts w:ascii="Times" w:eastAsia="Batang" w:hAnsi="Times"/>
                      <w:b/>
                      <w:bCs/>
                      <w:szCs w:val="24"/>
                      <w:lang w:eastAsia="x-none"/>
                    </w:rPr>
                    <w:t>Value</w:t>
                  </w:r>
                </w:p>
              </w:tc>
            </w:tr>
            <w:tr w:rsidR="00183744" w:rsidRPr="00183744" w14:paraId="79AC1AB3"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53544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0D5806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5 GHz</w:t>
                  </w:r>
                </w:p>
              </w:tc>
            </w:tr>
            <w:tr w:rsidR="00183744" w:rsidRPr="00183744" w14:paraId="6635262A"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94E1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084EAEB"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20 MHz</w:t>
                  </w:r>
                </w:p>
              </w:tc>
            </w:tr>
            <w:tr w:rsidR="00183744" w:rsidRPr="00183744" w14:paraId="6C260EF4"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060F9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390269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TDL-C</w:t>
                  </w:r>
                </w:p>
              </w:tc>
            </w:tr>
            <w:tr w:rsidR="00183744" w:rsidRPr="00183744" w14:paraId="6D2DAF98"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18902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85E8553"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At least 10ns, 100ns with 300 ns optional</w:t>
                  </w:r>
                </w:p>
              </w:tc>
            </w:tr>
            <w:tr w:rsidR="00183744" w:rsidRPr="00183744" w14:paraId="4B7EBA31"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B6506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936845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(M,N,P) = (1,1,2) with omni-directional antenna element</w:t>
                  </w:r>
                </w:p>
              </w:tc>
            </w:tr>
            <w:tr w:rsidR="00183744" w:rsidRPr="00183744" w14:paraId="0F16CCE6"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9CE6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E3129A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Single omni-directional antenna element</w:t>
                  </w:r>
                </w:p>
              </w:tc>
            </w:tr>
            <w:tr w:rsidR="00183744" w:rsidRPr="00183744" w14:paraId="5700266F"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F4B0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DAD28B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 beamforming and no beam selection</w:t>
                  </w:r>
                </w:p>
              </w:tc>
            </w:tr>
            <w:tr w:rsidR="00183744" w:rsidRPr="00183744" w14:paraId="6E82C1A7"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F596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CA484A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0 ppm</w:t>
                  </w:r>
                </w:p>
              </w:tc>
            </w:tr>
            <w:tr w:rsidR="00183744" w:rsidRPr="00183744" w14:paraId="726063C3"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4C179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73188F7"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3 km/h</w:t>
                  </w:r>
                </w:p>
              </w:tc>
            </w:tr>
            <w:tr w:rsidR="00183744" w:rsidRPr="00183744" w14:paraId="28E3C91D"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E02F97"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18EA88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15/30 kHz (with other SCS optional)</w:t>
                  </w:r>
                </w:p>
              </w:tc>
            </w:tr>
            <w:tr w:rsidR="00183744" w:rsidRPr="00183744" w14:paraId="58321952"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72C5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95DA28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 user, with other cases optional</w:t>
                  </w:r>
                </w:p>
              </w:tc>
            </w:tr>
            <w:tr w:rsidR="00183744" w:rsidRPr="00183744" w14:paraId="165C4DA3"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0242A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2C478D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 inter-cell interference</w:t>
                  </w:r>
                </w:p>
              </w:tc>
            </w:tr>
            <w:tr w:rsidR="00183744" w:rsidRPr="00183744" w14:paraId="20BE0C96" w14:textId="77777777" w:rsidTr="00BC0A87">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E1B19E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 See Table 7-1 of R1-1704144</w:t>
                  </w:r>
                </w:p>
              </w:tc>
            </w:tr>
          </w:tbl>
          <w:p w14:paraId="35F5A398" w14:textId="77777777" w:rsidR="00183744" w:rsidRPr="00183744" w:rsidRDefault="00183744" w:rsidP="00183744">
            <w:pPr>
              <w:spacing w:after="0"/>
              <w:rPr>
                <w:rFonts w:ascii="Times" w:eastAsia="Batang" w:hAnsi="Times"/>
                <w:szCs w:val="24"/>
                <w:lang w:eastAsia="x-none"/>
              </w:rPr>
            </w:pPr>
          </w:p>
          <w:p w14:paraId="2B91D48A" w14:textId="77777777" w:rsidR="00183744" w:rsidRPr="00183744" w:rsidRDefault="00183744" w:rsidP="00183744">
            <w:pPr>
              <w:spacing w:after="0"/>
              <w:rPr>
                <w:rFonts w:ascii="Times" w:eastAsia="Batang" w:hAnsi="Times"/>
                <w:b/>
                <w:szCs w:val="24"/>
                <w:u w:val="single"/>
                <w:lang w:eastAsia="x-none"/>
              </w:rPr>
            </w:pPr>
            <w:r w:rsidRPr="00183744">
              <w:rPr>
                <w:rFonts w:ascii="Times" w:eastAsia="Batang" w:hAnsi="Times"/>
                <w:b/>
                <w:szCs w:val="24"/>
                <w:u w:val="single"/>
                <w:lang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33"/>
              <w:gridCol w:w="5677"/>
            </w:tblGrid>
            <w:tr w:rsidR="00183744" w:rsidRPr="00183744" w14:paraId="1A2C31AE" w14:textId="77777777" w:rsidTr="00BC0A87">
              <w:tc>
                <w:tcPr>
                  <w:tcW w:w="2152" w:type="dxa"/>
                  <w:shd w:val="clear" w:color="auto" w:fill="auto"/>
                </w:tcPr>
                <w:p w14:paraId="14936F34"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t>Parameter</w:t>
                  </w:r>
                </w:p>
              </w:tc>
              <w:tc>
                <w:tcPr>
                  <w:tcW w:w="1533" w:type="dxa"/>
                  <w:shd w:val="clear" w:color="auto" w:fill="auto"/>
                </w:tcPr>
                <w:p w14:paraId="771DD2C9"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t>Value</w:t>
                  </w:r>
                </w:p>
              </w:tc>
              <w:tc>
                <w:tcPr>
                  <w:tcW w:w="5677" w:type="dxa"/>
                  <w:shd w:val="clear" w:color="auto" w:fill="auto"/>
                </w:tcPr>
                <w:p w14:paraId="4E2C725D"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t>Notes</w:t>
                  </w:r>
                </w:p>
              </w:tc>
            </w:tr>
            <w:tr w:rsidR="00183744" w:rsidRPr="00183744" w14:paraId="5ED9F4E1" w14:textId="77777777" w:rsidTr="00BC0A87">
              <w:tc>
                <w:tcPr>
                  <w:tcW w:w="2152" w:type="dxa"/>
                  <w:shd w:val="clear" w:color="auto" w:fill="auto"/>
                </w:tcPr>
                <w:p w14:paraId="2C7A962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Enhanced PUCCH Format</w:t>
                  </w:r>
                </w:p>
              </w:tc>
              <w:tc>
                <w:tcPr>
                  <w:tcW w:w="1533" w:type="dxa"/>
                  <w:shd w:val="clear" w:color="auto" w:fill="auto"/>
                </w:tcPr>
                <w:p w14:paraId="75DF7457"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87F187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E-PF0, E-PF1, E-PF2, E-PF3</w:t>
                  </w:r>
                </w:p>
              </w:tc>
            </w:tr>
            <w:tr w:rsidR="00183744" w:rsidRPr="00183744" w14:paraId="15D8940C" w14:textId="77777777" w:rsidTr="00BC0A87">
              <w:tc>
                <w:tcPr>
                  <w:tcW w:w="2152" w:type="dxa"/>
                  <w:shd w:val="clear" w:color="auto" w:fill="auto"/>
                </w:tcPr>
                <w:p w14:paraId="6A94344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OFDM symbols used for PUCCH resource</w:t>
                  </w:r>
                </w:p>
              </w:tc>
              <w:tc>
                <w:tcPr>
                  <w:tcW w:w="1533" w:type="dxa"/>
                  <w:shd w:val="clear" w:color="auto" w:fill="auto"/>
                </w:tcPr>
                <w:p w14:paraId="52A762A3"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7A7FD9E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1, 2, 4, 14</w:t>
                  </w:r>
                </w:p>
              </w:tc>
            </w:tr>
            <w:tr w:rsidR="00183744" w:rsidRPr="00183744" w14:paraId="0F760CC5" w14:textId="77777777" w:rsidTr="00BC0A87">
              <w:tc>
                <w:tcPr>
                  <w:tcW w:w="2152" w:type="dxa"/>
                  <w:shd w:val="clear" w:color="auto" w:fill="auto"/>
                </w:tcPr>
                <w:p w14:paraId="30B44B5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RBs used for PUCCH resource (N_RB)</w:t>
                  </w:r>
                </w:p>
              </w:tc>
              <w:tc>
                <w:tcPr>
                  <w:tcW w:w="1533" w:type="dxa"/>
                  <w:shd w:val="clear" w:color="auto" w:fill="auto"/>
                </w:tcPr>
                <w:p w14:paraId="0FBAAD7C"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79E2AF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At least 1 full interlace assumed</w:t>
                  </w:r>
                </w:p>
                <w:p w14:paraId="59E3130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(Assume interlace design for 20 MHz carrier bandwidth as agreed in RAN1AH#1901 for 15kH and 30 kHz is used)</w:t>
                  </w:r>
                </w:p>
                <w:p w14:paraId="775EEB4E" w14:textId="77777777" w:rsidR="00183744" w:rsidRPr="00183744" w:rsidRDefault="00183744" w:rsidP="00183744">
                  <w:pPr>
                    <w:spacing w:after="0"/>
                    <w:rPr>
                      <w:rFonts w:ascii="Times" w:eastAsia="Batang" w:hAnsi="Times"/>
                      <w:szCs w:val="24"/>
                      <w:lang w:eastAsia="x-none"/>
                    </w:rPr>
                  </w:pPr>
                </w:p>
              </w:tc>
            </w:tr>
            <w:tr w:rsidR="00183744" w:rsidRPr="00183744" w14:paraId="77910430" w14:textId="77777777" w:rsidTr="00BC0A87">
              <w:tc>
                <w:tcPr>
                  <w:tcW w:w="2152" w:type="dxa"/>
                  <w:shd w:val="clear" w:color="auto" w:fill="auto"/>
                </w:tcPr>
                <w:p w14:paraId="3ED497B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Frequency domain OCC configuration details (if applicable)</w:t>
                  </w:r>
                </w:p>
              </w:tc>
              <w:tc>
                <w:tcPr>
                  <w:tcW w:w="1533" w:type="dxa"/>
                  <w:shd w:val="clear" w:color="auto" w:fill="auto"/>
                </w:tcPr>
                <w:p w14:paraId="7CCE1402"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8E2959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Include length and type of OCC, mapping of OCCs to control symbols and reference (DMRS) symbols, OCC cycling (if applicable)</w:t>
                  </w:r>
                </w:p>
              </w:tc>
            </w:tr>
            <w:tr w:rsidR="00183744" w:rsidRPr="00183744" w14:paraId="78B3F4E8" w14:textId="77777777" w:rsidTr="00BC0A87">
              <w:tc>
                <w:tcPr>
                  <w:tcW w:w="2152" w:type="dxa"/>
                  <w:shd w:val="clear" w:color="auto" w:fill="auto"/>
                </w:tcPr>
                <w:p w14:paraId="115A92D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Time domain OCC configuration details (if applicable)</w:t>
                  </w:r>
                </w:p>
              </w:tc>
              <w:tc>
                <w:tcPr>
                  <w:tcW w:w="1533" w:type="dxa"/>
                  <w:shd w:val="clear" w:color="auto" w:fill="auto"/>
                </w:tcPr>
                <w:p w14:paraId="5ABFD6B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C9CDC1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Include length and type of OCC, mapping of OCCs to control symbols and reference (DMRS) symbols</w:t>
                  </w:r>
                </w:p>
              </w:tc>
            </w:tr>
            <w:tr w:rsidR="00183744" w:rsidRPr="00183744" w14:paraId="62BE014F" w14:textId="77777777" w:rsidTr="00BC0A87">
              <w:tc>
                <w:tcPr>
                  <w:tcW w:w="2152" w:type="dxa"/>
                  <w:shd w:val="clear" w:color="auto" w:fill="auto"/>
                </w:tcPr>
                <w:p w14:paraId="2AC75BF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multiplexed users, e.g., by code division if applicable</w:t>
                  </w:r>
                </w:p>
              </w:tc>
              <w:tc>
                <w:tcPr>
                  <w:tcW w:w="1533" w:type="dxa"/>
                  <w:shd w:val="clear" w:color="auto" w:fill="auto"/>
                </w:tcPr>
                <w:p w14:paraId="3D202451"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51E0E7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 user is assumed as baseline</w:t>
                  </w:r>
                </w:p>
                <w:p w14:paraId="3D1ED42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Companies are to report other cases if evaluated</w:t>
                  </w:r>
                </w:p>
              </w:tc>
            </w:tr>
            <w:tr w:rsidR="00183744" w:rsidRPr="00183744" w14:paraId="081E322D" w14:textId="77777777" w:rsidTr="00BC0A87">
              <w:tc>
                <w:tcPr>
                  <w:tcW w:w="2152" w:type="dxa"/>
                  <w:shd w:val="clear" w:color="auto" w:fill="auto"/>
                </w:tcPr>
                <w:p w14:paraId="2E451A6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Waveform</w:t>
                  </w:r>
                </w:p>
              </w:tc>
              <w:tc>
                <w:tcPr>
                  <w:tcW w:w="1533" w:type="dxa"/>
                  <w:shd w:val="clear" w:color="auto" w:fill="auto"/>
                </w:tcPr>
                <w:p w14:paraId="2C13A290"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850356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CP-OFDM or DFT-s-OFDM</w:t>
                  </w:r>
                </w:p>
              </w:tc>
            </w:tr>
            <w:tr w:rsidR="00183744" w:rsidRPr="00183744" w14:paraId="42500E80" w14:textId="77777777" w:rsidTr="00BC0A87">
              <w:tc>
                <w:tcPr>
                  <w:tcW w:w="2152" w:type="dxa"/>
                  <w:shd w:val="clear" w:color="auto" w:fill="auto"/>
                </w:tcPr>
                <w:p w14:paraId="097795D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encoder type</w:t>
                  </w:r>
                </w:p>
              </w:tc>
              <w:tc>
                <w:tcPr>
                  <w:tcW w:w="1533" w:type="dxa"/>
                  <w:shd w:val="clear" w:color="auto" w:fill="auto"/>
                </w:tcPr>
                <w:p w14:paraId="4BBBC9A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7E34954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Reed Muller or Polar</w:t>
                  </w:r>
                </w:p>
              </w:tc>
            </w:tr>
            <w:tr w:rsidR="00183744" w:rsidRPr="00183744" w14:paraId="497008DE" w14:textId="77777777" w:rsidTr="00BC0A87">
              <w:trPr>
                <w:trHeight w:val="278"/>
              </w:trPr>
              <w:tc>
                <w:tcPr>
                  <w:tcW w:w="2152" w:type="dxa"/>
                  <w:shd w:val="clear" w:color="auto" w:fill="auto"/>
                </w:tcPr>
                <w:p w14:paraId="14491D7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SCS</w:t>
                  </w:r>
                </w:p>
              </w:tc>
              <w:tc>
                <w:tcPr>
                  <w:tcW w:w="1533" w:type="dxa"/>
                  <w:shd w:val="clear" w:color="auto" w:fill="auto"/>
                </w:tcPr>
                <w:p w14:paraId="53FB42D4"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93FA37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15KHz, 30KHz</w:t>
                  </w:r>
                </w:p>
              </w:tc>
            </w:tr>
            <w:tr w:rsidR="00183744" w:rsidRPr="00183744" w14:paraId="52847B90" w14:textId="77777777" w:rsidTr="00BC0A87">
              <w:tc>
                <w:tcPr>
                  <w:tcW w:w="2152" w:type="dxa"/>
                  <w:shd w:val="clear" w:color="auto" w:fill="auto"/>
                </w:tcPr>
                <w:p w14:paraId="6A10FC4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Noise level, Np (dBm)</w:t>
                  </w:r>
                </w:p>
              </w:tc>
              <w:tc>
                <w:tcPr>
                  <w:tcW w:w="1533" w:type="dxa"/>
                  <w:shd w:val="clear" w:color="auto" w:fill="auto"/>
                </w:tcPr>
                <w:p w14:paraId="28ABCCAC"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1D7ACE3" w14:textId="77777777" w:rsidR="00183744" w:rsidRPr="00183744" w:rsidRDefault="00183744" w:rsidP="00183744">
                  <w:pPr>
                    <w:spacing w:after="0"/>
                    <w:rPr>
                      <w:rFonts w:ascii="Times" w:eastAsia="Batang" w:hAnsi="Times"/>
                      <w:szCs w:val="24"/>
                      <w:lang w:val="sv-SE" w:eastAsia="x-none"/>
                    </w:rPr>
                  </w:pPr>
                  <w:r w:rsidRPr="00183744">
                    <w:rPr>
                      <w:rFonts w:ascii="Times" w:eastAsia="Batang" w:hAnsi="Times"/>
                      <w:szCs w:val="24"/>
                      <w:lang w:val="sv-SE" w:eastAsia="x-none"/>
                    </w:rPr>
                    <w:t>Np = -174 + 10*log10(SCS*12*N_RB) + NF</w:t>
                  </w:r>
                </w:p>
                <w:p w14:paraId="2A10687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NF = 5dB</w:t>
                  </w:r>
                </w:p>
              </w:tc>
            </w:tr>
            <w:tr w:rsidR="00183744" w:rsidRPr="00183744" w14:paraId="73543C88" w14:textId="77777777" w:rsidTr="00BC0A87">
              <w:tc>
                <w:tcPr>
                  <w:tcW w:w="2152" w:type="dxa"/>
                  <w:shd w:val="clear" w:color="auto" w:fill="auto"/>
                  <w:vAlign w:val="center"/>
                </w:tcPr>
                <w:p w14:paraId="3F853774" w14:textId="77777777" w:rsidR="00183744" w:rsidRPr="00183744" w:rsidRDefault="00183744" w:rsidP="00183744">
                  <w:pPr>
                    <w:spacing w:after="0"/>
                    <w:rPr>
                      <w:rFonts w:ascii="Times" w:eastAsia="Batang" w:hAnsi="Times"/>
                      <w:szCs w:val="24"/>
                      <w:lang w:eastAsia="x-none"/>
                    </w:rPr>
                  </w:pPr>
                  <w:bookmarkStart w:id="42" w:name="_Hlk5184969"/>
                  <w:r w:rsidRPr="00183744">
                    <w:rPr>
                      <w:rFonts w:ascii="Times" w:eastAsia="Batang" w:hAnsi="Times"/>
                      <w:szCs w:val="24"/>
                      <w:lang w:eastAsia="x-none"/>
                    </w:rPr>
                    <w:t>Required SNR (dB)</w:t>
                  </w:r>
                </w:p>
              </w:tc>
              <w:tc>
                <w:tcPr>
                  <w:tcW w:w="1533" w:type="dxa"/>
                  <w:shd w:val="clear" w:color="auto" w:fill="auto"/>
                </w:tcPr>
                <w:p w14:paraId="74AD2572"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31826B1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Required SNR needed to fulfil detection criterion</w:t>
                  </w:r>
                  <w:r w:rsidRPr="00183744">
                    <w:rPr>
                      <w:rFonts w:ascii="Times" w:eastAsia="Batang" w:hAnsi="Times"/>
                      <w:szCs w:val="24"/>
                      <w:vertAlign w:val="superscript"/>
                      <w:lang w:eastAsia="x-none"/>
                    </w:rPr>
                    <w:t>(1)(2)</w:t>
                  </w:r>
                  <w:r w:rsidRPr="00183744">
                    <w:rPr>
                      <w:rFonts w:ascii="Times" w:eastAsia="Batang" w:hAnsi="Times"/>
                      <w:szCs w:val="24"/>
                      <w:lang w:eastAsia="x-none"/>
                    </w:rPr>
                    <w:t>, read from simulation curve</w:t>
                  </w:r>
                </w:p>
              </w:tc>
            </w:tr>
            <w:bookmarkEnd w:id="42"/>
            <w:tr w:rsidR="00183744" w:rsidRPr="00183744" w14:paraId="3D6591DC" w14:textId="77777777" w:rsidTr="00BC0A87">
              <w:tc>
                <w:tcPr>
                  <w:tcW w:w="2152" w:type="dxa"/>
                  <w:shd w:val="clear" w:color="auto" w:fill="auto"/>
                  <w:vAlign w:val="center"/>
                </w:tcPr>
                <w:p w14:paraId="01A3170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Cubic Metric</w:t>
                  </w:r>
                </w:p>
              </w:tc>
              <w:tc>
                <w:tcPr>
                  <w:tcW w:w="1533" w:type="dxa"/>
                  <w:shd w:val="clear" w:color="auto" w:fill="auto"/>
                </w:tcPr>
                <w:p w14:paraId="68B8526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23EC70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Note: Single value reported in dB</w:t>
                  </w:r>
                </w:p>
              </w:tc>
            </w:tr>
            <w:tr w:rsidR="00183744" w:rsidRPr="00183744" w14:paraId="0AB5D16C" w14:textId="77777777" w:rsidTr="00BC0A87">
              <w:tc>
                <w:tcPr>
                  <w:tcW w:w="2152" w:type="dxa"/>
                  <w:shd w:val="clear" w:color="auto" w:fill="auto"/>
                </w:tcPr>
                <w:p w14:paraId="7C99819B"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P_max (dBm)</w:t>
                  </w:r>
                </w:p>
              </w:tc>
              <w:tc>
                <w:tcPr>
                  <w:tcW w:w="1533" w:type="dxa"/>
                  <w:shd w:val="clear" w:color="auto" w:fill="auto"/>
                </w:tcPr>
                <w:p w14:paraId="280E229A"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41523B3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Maximum allowed transmit power under PSD limit of 10dBm/MHz measured in any 1MHz chunk and considers the RBs used for the PUCCH resource</w:t>
                  </w:r>
                </w:p>
              </w:tc>
            </w:tr>
            <w:tr w:rsidR="00183744" w:rsidRPr="00183744" w14:paraId="18FE4114" w14:textId="77777777" w:rsidTr="00BC0A87">
              <w:tc>
                <w:tcPr>
                  <w:tcW w:w="2152" w:type="dxa"/>
                  <w:shd w:val="clear" w:color="auto" w:fill="auto"/>
                </w:tcPr>
                <w:p w14:paraId="7C2FD10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Backoff (dB)</w:t>
                  </w:r>
                </w:p>
              </w:tc>
              <w:tc>
                <w:tcPr>
                  <w:tcW w:w="1533" w:type="dxa"/>
                  <w:shd w:val="clear" w:color="auto" w:fill="auto"/>
                </w:tcPr>
                <w:p w14:paraId="5174087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B7572C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Backoff is computed as the cubic metric.</w:t>
                  </w:r>
                </w:p>
                <w:p w14:paraId="13C21DC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lastRenderedPageBreak/>
                    <w:t>Note: If cubic metric is not used, information on the backoff metric used should be provided.</w:t>
                  </w:r>
                </w:p>
              </w:tc>
            </w:tr>
            <w:tr w:rsidR="00183744" w:rsidRPr="00183744" w14:paraId="6370ACDA" w14:textId="77777777" w:rsidTr="00BC0A87">
              <w:tc>
                <w:tcPr>
                  <w:tcW w:w="2152" w:type="dxa"/>
                  <w:shd w:val="clear" w:color="auto" w:fill="auto"/>
                </w:tcPr>
                <w:p w14:paraId="6D135C8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lastRenderedPageBreak/>
                    <w:t>P_TX (dBm)</w:t>
                  </w:r>
                </w:p>
              </w:tc>
              <w:tc>
                <w:tcPr>
                  <w:tcW w:w="1533" w:type="dxa"/>
                  <w:shd w:val="clear" w:color="auto" w:fill="auto"/>
                </w:tcPr>
                <w:p w14:paraId="1AD28795"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9A82A6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P_TX = min(P_max, 23- Backoff) is maximum allowed transmit power for the waveform considering backoff</w:t>
                  </w:r>
                </w:p>
              </w:tc>
            </w:tr>
            <w:tr w:rsidR="00183744" w:rsidRPr="00183744" w14:paraId="7B05DE7D" w14:textId="77777777" w:rsidTr="00BC0A87">
              <w:tc>
                <w:tcPr>
                  <w:tcW w:w="2152" w:type="dxa"/>
                  <w:shd w:val="clear" w:color="auto" w:fill="auto"/>
                </w:tcPr>
                <w:p w14:paraId="74A420C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MCL (dB)</w:t>
                  </w:r>
                </w:p>
              </w:tc>
              <w:tc>
                <w:tcPr>
                  <w:tcW w:w="1533" w:type="dxa"/>
                  <w:shd w:val="clear" w:color="auto" w:fill="auto"/>
                </w:tcPr>
                <w:p w14:paraId="578B511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6B363B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MCL = P_TX – SNR – Np</w:t>
                  </w:r>
                </w:p>
              </w:tc>
            </w:tr>
            <w:tr w:rsidR="00183744" w:rsidRPr="00183744" w14:paraId="4E3F613E" w14:textId="77777777" w:rsidTr="00BC0A87">
              <w:tc>
                <w:tcPr>
                  <w:tcW w:w="2152" w:type="dxa"/>
                  <w:shd w:val="clear" w:color="auto" w:fill="auto"/>
                </w:tcPr>
                <w:p w14:paraId="2B354E4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payload size(s) (bits)</w:t>
                  </w:r>
                </w:p>
              </w:tc>
              <w:tc>
                <w:tcPr>
                  <w:tcW w:w="1533" w:type="dxa"/>
                  <w:shd w:val="clear" w:color="auto" w:fill="auto"/>
                </w:tcPr>
                <w:p w14:paraId="3708F72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DFE423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If multiple payload sizes evaluated, then MCL to be plotted vs. PUCCH payload size</w:t>
                  </w:r>
                </w:p>
              </w:tc>
            </w:tr>
            <w:tr w:rsidR="00183744" w:rsidRPr="00183744" w14:paraId="2A8B2C39" w14:textId="77777777" w:rsidTr="00BC0A87">
              <w:tc>
                <w:tcPr>
                  <w:tcW w:w="2152" w:type="dxa"/>
                  <w:shd w:val="clear" w:color="auto" w:fill="auto"/>
                </w:tcPr>
                <w:p w14:paraId="70826DF3"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encoding rate(s)</w:t>
                  </w:r>
                </w:p>
              </w:tc>
              <w:tc>
                <w:tcPr>
                  <w:tcW w:w="1533" w:type="dxa"/>
                  <w:shd w:val="clear" w:color="auto" w:fill="auto"/>
                </w:tcPr>
                <w:p w14:paraId="56C0E8B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41AD25A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If multiple payload sizes evaluated, then multiple encoding rates to be reported (if applicable)</w:t>
                  </w:r>
                </w:p>
              </w:tc>
            </w:tr>
            <w:tr w:rsidR="00183744" w:rsidRPr="00183744" w14:paraId="433FF30B" w14:textId="77777777" w:rsidTr="00BC0A87">
              <w:tc>
                <w:tcPr>
                  <w:tcW w:w="9362" w:type="dxa"/>
                  <w:gridSpan w:val="3"/>
                  <w:shd w:val="clear" w:color="auto" w:fill="auto"/>
                </w:tcPr>
                <w:p w14:paraId="382C6066" w14:textId="77777777" w:rsidR="00183744" w:rsidRPr="00183744" w:rsidRDefault="00183744" w:rsidP="00183744">
                  <w:pPr>
                    <w:numPr>
                      <w:ilvl w:val="0"/>
                      <w:numId w:val="95"/>
                    </w:numPr>
                    <w:spacing w:after="0"/>
                    <w:rPr>
                      <w:rFonts w:ascii="Times" w:eastAsia="Batang" w:hAnsi="Times"/>
                      <w:szCs w:val="24"/>
                      <w:lang w:val="en-US" w:eastAsia="x-none"/>
                    </w:rPr>
                  </w:pPr>
                  <w:bookmarkStart w:id="43" w:name="_Hlk5184979"/>
                  <w:r w:rsidRPr="00183744">
                    <w:rPr>
                      <w:rFonts w:ascii="Times" w:eastAsia="Batang" w:hAnsi="Times"/>
                      <w:szCs w:val="24"/>
                      <w:lang w:eastAsia="x-none"/>
                    </w:rPr>
                    <w:t xml:space="preserve">For PUCCH payloads of 1 or 2 bits, detection criterion assumes that the </w:t>
                  </w:r>
                  <w:bookmarkStart w:id="44" w:name="_Hlk5108029"/>
                  <w:r w:rsidRPr="00183744">
                    <w:rPr>
                      <w:rFonts w:ascii="Times" w:eastAsia="Batang" w:hAnsi="Times"/>
                      <w:szCs w:val="24"/>
                      <w:lang w:eastAsia="x-none"/>
                    </w:rPr>
                    <w:t xml:space="preserve">PUCCH payload consists of randomly drawn HARQ ACK/NACK bits </w:t>
                  </w:r>
                  <w:bookmarkEnd w:id="44"/>
                  <w:r w:rsidRPr="00183744">
                    <w:rPr>
                      <w:rFonts w:ascii="Times" w:eastAsia="Batang" w:hAnsi="Times"/>
                      <w:szCs w:val="24"/>
                      <w:lang w:eastAsia="x-none"/>
                    </w:rPr>
                    <w:t>and is defined as P(ACK to Error) ≤ 1% and P(NACK to ACK) ≤ 0.1%. Error is defined as NACK or DTX where the decision region for DTX is determined to ensure that the maximum P(DTX to ACK) ≤ 1% for the case when the input to the receiver is noise only.</w:t>
                  </w:r>
                </w:p>
                <w:p w14:paraId="197AECCB" w14:textId="77777777" w:rsidR="00183744" w:rsidRPr="00183744" w:rsidRDefault="00183744" w:rsidP="00183744">
                  <w:pPr>
                    <w:numPr>
                      <w:ilvl w:val="0"/>
                      <w:numId w:val="95"/>
                    </w:numPr>
                    <w:spacing w:after="0"/>
                    <w:rPr>
                      <w:rFonts w:ascii="Times" w:eastAsia="Batang" w:hAnsi="Times"/>
                      <w:szCs w:val="24"/>
                      <w:lang w:val="en-US" w:eastAsia="x-none"/>
                    </w:rPr>
                  </w:pPr>
                  <w:r w:rsidRPr="00183744">
                    <w:rPr>
                      <w:rFonts w:ascii="Times" w:eastAsia="Batang" w:hAnsi="Times"/>
                      <w:szCs w:val="24"/>
                      <w:lang w:eastAsia="x-none"/>
                    </w:rPr>
                    <w:t>For PUCCH payloads greater than 2 bits follow the requirements in TS38.104 Section 8.3</w:t>
                  </w:r>
                </w:p>
                <w:bookmarkEnd w:id="43"/>
                <w:p w14:paraId="1BDAE304" w14:textId="77777777" w:rsidR="00183744" w:rsidRPr="00183744" w:rsidRDefault="00183744" w:rsidP="00183744">
                  <w:pPr>
                    <w:spacing w:after="0"/>
                    <w:rPr>
                      <w:rFonts w:ascii="Times" w:eastAsia="Batang" w:hAnsi="Times"/>
                      <w:szCs w:val="24"/>
                      <w:lang w:eastAsia="x-none"/>
                    </w:rPr>
                  </w:pPr>
                </w:p>
                <w:p w14:paraId="3743DDE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Note:</w:t>
                  </w:r>
                </w:p>
                <w:p w14:paraId="41A5C642"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Companies should provide details of RE mapping in frequency and time of enhanced PUCCH formats that are evaluated</w:t>
                  </w:r>
                </w:p>
                <w:p w14:paraId="0FB3A0CE"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Companies should provide details about channel estimation assumptions, e.g. practical, ideal</w:t>
                  </w:r>
                </w:p>
                <w:p w14:paraId="792CB59B"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Definition of SNR to be reported with evaluation metrics</w:t>
                  </w:r>
                </w:p>
              </w:tc>
            </w:tr>
            <w:bookmarkEnd w:id="41"/>
          </w:tbl>
          <w:p w14:paraId="58219738" w14:textId="77777777" w:rsidR="00183744" w:rsidRPr="00954AA6" w:rsidRDefault="00183744" w:rsidP="00BD3B13">
            <w:pPr>
              <w:pStyle w:val="Proposal"/>
              <w:tabs>
                <w:tab w:val="left" w:pos="0"/>
              </w:tabs>
              <w:ind w:left="0" w:firstLine="0"/>
              <w:rPr>
                <w:b w:val="0"/>
                <w:bCs/>
                <w:lang w:val="en-GB"/>
              </w:rPr>
            </w:pPr>
          </w:p>
        </w:tc>
      </w:tr>
    </w:tbl>
    <w:p w14:paraId="5B322FF8" w14:textId="77777777" w:rsidR="00183744" w:rsidRDefault="00183744" w:rsidP="00BD3B13">
      <w:pPr>
        <w:pStyle w:val="Proposal"/>
        <w:tabs>
          <w:tab w:val="left" w:pos="0"/>
        </w:tabs>
        <w:rPr>
          <w:b w:val="0"/>
          <w:bCs/>
        </w:rPr>
      </w:pPr>
    </w:p>
    <w:p w14:paraId="570AC887" w14:textId="74ED915D" w:rsidR="00DA0BC7" w:rsidRDefault="00DA0BC7" w:rsidP="00DA0BC7">
      <w:pPr>
        <w:pStyle w:val="Proposal"/>
        <w:tabs>
          <w:tab w:val="left" w:pos="0"/>
        </w:tabs>
        <w:rPr>
          <w:b w:val="0"/>
          <w:bCs/>
        </w:rPr>
      </w:pPr>
      <w:r>
        <w:rPr>
          <w:rFonts w:hint="eastAsia"/>
          <w:b w:val="0"/>
          <w:bCs/>
        </w:rPr>
        <w:t>The agreements from RAN1 #9</w:t>
      </w:r>
      <w:r>
        <w:rPr>
          <w:b w:val="0"/>
          <w:bCs/>
        </w:rPr>
        <w:t>7</w:t>
      </w:r>
      <w:r>
        <w:rPr>
          <w:rFonts w:hint="eastAsia"/>
          <w:b w:val="0"/>
          <w:bCs/>
        </w:rPr>
        <w:t>:</w:t>
      </w:r>
    </w:p>
    <w:tbl>
      <w:tblPr>
        <w:tblStyle w:val="af2"/>
        <w:tblW w:w="0" w:type="auto"/>
        <w:tblInd w:w="-5" w:type="dxa"/>
        <w:tblLook w:val="04A0" w:firstRow="1" w:lastRow="0" w:firstColumn="1" w:lastColumn="0" w:noHBand="0" w:noVBand="1"/>
      </w:tblPr>
      <w:tblGrid>
        <w:gridCol w:w="9635"/>
      </w:tblGrid>
      <w:tr w:rsidR="00DA0BC7" w14:paraId="0165A1B2" w14:textId="77777777" w:rsidTr="00D934DD">
        <w:tc>
          <w:tcPr>
            <w:tcW w:w="9635" w:type="dxa"/>
          </w:tcPr>
          <w:p w14:paraId="0327D8F5" w14:textId="77777777" w:rsidR="008C1609" w:rsidRPr="008C1609" w:rsidRDefault="008C1609" w:rsidP="008C1609">
            <w:pPr>
              <w:spacing w:after="0"/>
              <w:rPr>
                <w:rFonts w:ascii="Times" w:eastAsia="Batang" w:hAnsi="Times"/>
                <w:szCs w:val="24"/>
              </w:rPr>
            </w:pPr>
            <w:r w:rsidRPr="008C1609">
              <w:rPr>
                <w:rFonts w:ascii="Times" w:eastAsia="Batang" w:hAnsi="Times"/>
                <w:szCs w:val="24"/>
                <w:highlight w:val="green"/>
              </w:rPr>
              <w:t>Agreement:</w:t>
            </w:r>
          </w:p>
          <w:p w14:paraId="2ABAEA6C" w14:textId="77777777" w:rsidR="008C1609" w:rsidRPr="008C1609" w:rsidRDefault="008C1609" w:rsidP="008C1609">
            <w:pPr>
              <w:spacing w:after="0"/>
              <w:rPr>
                <w:rFonts w:ascii="Times" w:eastAsia="Batang" w:hAnsi="Times"/>
                <w:szCs w:val="24"/>
              </w:rPr>
            </w:pPr>
            <w:r w:rsidRPr="008C1609">
              <w:rPr>
                <w:rFonts w:ascii="Times" w:eastAsia="Batang" w:hAnsi="Times"/>
                <w:szCs w:val="24"/>
              </w:rPr>
              <w:t>Support enhancement of Rel-15 PUCCH formats PF0 and PF1 as follows:</w:t>
            </w:r>
          </w:p>
          <w:p w14:paraId="5FC00CA6" w14:textId="77777777" w:rsidR="008C1609" w:rsidRPr="008C1609" w:rsidRDefault="008C1609" w:rsidP="008C1609">
            <w:pPr>
              <w:numPr>
                <w:ilvl w:val="0"/>
                <w:numId w:val="97"/>
              </w:numPr>
              <w:spacing w:after="0"/>
              <w:rPr>
                <w:rFonts w:ascii="Times" w:eastAsia="Batang" w:hAnsi="Times"/>
                <w:szCs w:val="24"/>
              </w:rPr>
            </w:pPr>
            <w:r w:rsidRPr="008C1609">
              <w:rPr>
                <w:rFonts w:ascii="Times" w:eastAsia="Batang" w:hAnsi="Times"/>
                <w:szCs w:val="24"/>
              </w:rPr>
              <w:t>Mapping to physical resources of one full interlace in 20 MHz.</w:t>
            </w:r>
          </w:p>
          <w:p w14:paraId="65B21DDC" w14:textId="77777777" w:rsidR="008C1609" w:rsidRPr="008C1609" w:rsidRDefault="008C1609" w:rsidP="008C1609">
            <w:pPr>
              <w:numPr>
                <w:ilvl w:val="1"/>
                <w:numId w:val="97"/>
              </w:numPr>
              <w:spacing w:after="0"/>
              <w:rPr>
                <w:rFonts w:ascii="Times" w:eastAsia="Batang" w:hAnsi="Times"/>
                <w:szCs w:val="24"/>
              </w:rPr>
            </w:pPr>
            <w:r w:rsidRPr="008C1609">
              <w:rPr>
                <w:rFonts w:ascii="Times" w:eastAsia="Batang" w:hAnsi="Times"/>
                <w:szCs w:val="24"/>
              </w:rPr>
              <w:t>FFS: Sequence type and mapping considering the following alternatives:</w:t>
            </w:r>
          </w:p>
          <w:p w14:paraId="7D306DCA" w14:textId="77777777" w:rsidR="008C1609" w:rsidRPr="008C1609" w:rsidRDefault="008C1609" w:rsidP="008C1609">
            <w:pPr>
              <w:numPr>
                <w:ilvl w:val="2"/>
                <w:numId w:val="97"/>
              </w:numPr>
              <w:spacing w:after="0"/>
              <w:rPr>
                <w:rFonts w:ascii="Times" w:eastAsia="Batang" w:hAnsi="Times"/>
                <w:szCs w:val="24"/>
              </w:rPr>
            </w:pPr>
            <w:r w:rsidRPr="008C1609">
              <w:rPr>
                <w:rFonts w:ascii="Times" w:eastAsia="Batang" w:hAnsi="Times"/>
                <w:szCs w:val="24"/>
              </w:rPr>
              <w:t>Alt-1: Repetition of the length-12 Rel-15 PF0 and PF1 sequence in each PRB of an interlace with mechanism to control PAPR/CM considering the following alternatives</w:t>
            </w:r>
          </w:p>
          <w:p w14:paraId="45F0DBAA" w14:textId="77777777" w:rsidR="008C1609" w:rsidRPr="008C1609" w:rsidRDefault="008C1609" w:rsidP="008C1609">
            <w:pPr>
              <w:numPr>
                <w:ilvl w:val="3"/>
                <w:numId w:val="97"/>
              </w:numPr>
              <w:spacing w:after="0"/>
              <w:rPr>
                <w:rFonts w:ascii="Times" w:eastAsia="Batang" w:hAnsi="Times"/>
                <w:szCs w:val="24"/>
              </w:rPr>
            </w:pPr>
            <w:r w:rsidRPr="008C1609">
              <w:rPr>
                <w:rFonts w:ascii="Times" w:eastAsia="Batang" w:hAnsi="Times"/>
                <w:szCs w:val="24"/>
              </w:rPr>
              <w:t xml:space="preserve">Alt-1a: Cycling of cyclic shifts across PRBs </w:t>
            </w:r>
          </w:p>
          <w:p w14:paraId="4427D735" w14:textId="77777777" w:rsidR="008C1609" w:rsidRPr="008C1609" w:rsidRDefault="008C1609" w:rsidP="008C1609">
            <w:pPr>
              <w:numPr>
                <w:ilvl w:val="3"/>
                <w:numId w:val="97"/>
              </w:numPr>
              <w:spacing w:after="0"/>
              <w:rPr>
                <w:rFonts w:ascii="Times" w:eastAsia="Batang" w:hAnsi="Times"/>
                <w:szCs w:val="24"/>
              </w:rPr>
            </w:pPr>
            <w:r w:rsidRPr="008C1609">
              <w:rPr>
                <w:rFonts w:ascii="Times" w:eastAsia="Batang" w:hAnsi="Times"/>
                <w:szCs w:val="24"/>
              </w:rPr>
              <w:t>Alt-1b: Phase rotation across PRBs of an interlace where the phase rotation is can be per RE or per PRB</w:t>
            </w:r>
          </w:p>
          <w:p w14:paraId="4777ECE9" w14:textId="77777777" w:rsidR="008C1609" w:rsidRPr="008C1609" w:rsidRDefault="008C1609" w:rsidP="008C1609">
            <w:pPr>
              <w:numPr>
                <w:ilvl w:val="2"/>
                <w:numId w:val="97"/>
              </w:numPr>
              <w:spacing w:after="0"/>
              <w:rPr>
                <w:rFonts w:ascii="Times" w:eastAsia="Batang" w:hAnsi="Times"/>
                <w:szCs w:val="24"/>
              </w:rPr>
            </w:pPr>
            <w:r w:rsidRPr="008C1609">
              <w:rPr>
                <w:rFonts w:ascii="Times" w:eastAsia="Batang" w:hAnsi="Times"/>
                <w:szCs w:val="24"/>
              </w:rPr>
              <w:t>Alt-2: Mapping of different length-12 Rel-15 PF0 and PF1 sequences to the PRBs of an interlace based on different group number u (range is 0 .. 29)</w:t>
            </w:r>
          </w:p>
          <w:p w14:paraId="5EC88C9F" w14:textId="77777777" w:rsidR="008C1609" w:rsidRPr="008C1609" w:rsidRDefault="008C1609" w:rsidP="008C1609">
            <w:pPr>
              <w:numPr>
                <w:ilvl w:val="2"/>
                <w:numId w:val="97"/>
              </w:numPr>
              <w:spacing w:after="0"/>
              <w:rPr>
                <w:rFonts w:ascii="Times" w:eastAsia="Batang" w:hAnsi="Times"/>
                <w:szCs w:val="24"/>
              </w:rPr>
            </w:pPr>
            <w:r w:rsidRPr="008C1609">
              <w:rPr>
                <w:rFonts w:ascii="Times" w:eastAsia="Batang" w:hAnsi="Times"/>
                <w:szCs w:val="24"/>
              </w:rPr>
              <w:t>Alt-3: Mapping of a single long sequence to the PRBs of an interlace</w:t>
            </w:r>
          </w:p>
          <w:p w14:paraId="4EC791C4" w14:textId="77777777" w:rsidR="008C1609" w:rsidRPr="008C1609" w:rsidRDefault="008C1609" w:rsidP="008C1609">
            <w:pPr>
              <w:numPr>
                <w:ilvl w:val="1"/>
                <w:numId w:val="97"/>
              </w:numPr>
              <w:spacing w:after="0"/>
              <w:rPr>
                <w:rFonts w:ascii="Times" w:eastAsia="Batang" w:hAnsi="Times"/>
                <w:szCs w:val="24"/>
              </w:rPr>
            </w:pPr>
            <w:r w:rsidRPr="008C1609">
              <w:rPr>
                <w:rFonts w:ascii="Times" w:eastAsia="Batang" w:hAnsi="Times"/>
                <w:szCs w:val="24"/>
              </w:rPr>
              <w:t xml:space="preserve">FFS: Impact due to guardbands </w:t>
            </w:r>
          </w:p>
          <w:p w14:paraId="592FFC85" w14:textId="77777777" w:rsidR="008C1609" w:rsidRPr="008C1609" w:rsidRDefault="008C1609" w:rsidP="008C1609">
            <w:pPr>
              <w:numPr>
                <w:ilvl w:val="0"/>
                <w:numId w:val="97"/>
              </w:numPr>
              <w:spacing w:after="0"/>
              <w:rPr>
                <w:rFonts w:ascii="Times" w:eastAsia="Batang" w:hAnsi="Times"/>
                <w:szCs w:val="24"/>
              </w:rPr>
            </w:pPr>
            <w:r w:rsidRPr="008C1609">
              <w:rPr>
                <w:rFonts w:ascii="Times" w:eastAsia="Batang" w:hAnsi="Times"/>
                <w:szCs w:val="24"/>
              </w:rPr>
              <w:t>Note: Decisions on the above should be based on at least performance using the agreed MCL metric and specification impact</w:t>
            </w:r>
          </w:p>
          <w:p w14:paraId="20F75EDF" w14:textId="77777777" w:rsidR="008C1609" w:rsidRPr="008C1609" w:rsidRDefault="008C1609" w:rsidP="008C1609">
            <w:pPr>
              <w:numPr>
                <w:ilvl w:val="0"/>
                <w:numId w:val="97"/>
              </w:numPr>
              <w:spacing w:after="0"/>
              <w:rPr>
                <w:rFonts w:ascii="Times" w:eastAsia="Batang" w:hAnsi="Times"/>
                <w:szCs w:val="24"/>
              </w:rPr>
            </w:pPr>
            <w:r w:rsidRPr="008C1609">
              <w:rPr>
                <w:rFonts w:ascii="Times" w:eastAsia="Batang" w:hAnsi="Times"/>
                <w:szCs w:val="24"/>
              </w:rPr>
              <w:t>Note: Interlaced PF2 and 3 are not enhanced to support 1-2 bit payloads</w:t>
            </w:r>
          </w:p>
          <w:p w14:paraId="4CFF61B6" w14:textId="77777777" w:rsidR="008C1609" w:rsidRPr="008C1609" w:rsidRDefault="008C1609" w:rsidP="008C1609">
            <w:pPr>
              <w:spacing w:after="0"/>
              <w:rPr>
                <w:rFonts w:ascii="Times" w:eastAsia="Batang" w:hAnsi="Times"/>
                <w:szCs w:val="24"/>
              </w:rPr>
            </w:pPr>
          </w:p>
          <w:p w14:paraId="7C544EA4" w14:textId="77777777" w:rsidR="008C1609" w:rsidRPr="008C1609" w:rsidRDefault="008C1609" w:rsidP="008C1609">
            <w:pPr>
              <w:spacing w:after="0"/>
              <w:rPr>
                <w:rFonts w:ascii="Times" w:eastAsia="Batang" w:hAnsi="Times"/>
                <w:szCs w:val="24"/>
              </w:rPr>
            </w:pPr>
            <w:r w:rsidRPr="008C1609">
              <w:rPr>
                <w:rFonts w:ascii="Times" w:eastAsia="Batang" w:hAnsi="Times"/>
                <w:szCs w:val="24"/>
                <w:highlight w:val="green"/>
              </w:rPr>
              <w:t>Agreement:</w:t>
            </w:r>
          </w:p>
          <w:p w14:paraId="47938517" w14:textId="19F46933" w:rsidR="00DA0BC7" w:rsidRPr="00D934DD" w:rsidRDefault="008C1609" w:rsidP="00D934DD">
            <w:pPr>
              <w:spacing w:after="0"/>
              <w:rPr>
                <w:b/>
                <w:bCs/>
              </w:rPr>
            </w:pPr>
            <w:r w:rsidRPr="008C1609">
              <w:rPr>
                <w:rFonts w:ascii="Times" w:eastAsia="Batang" w:hAnsi="Times"/>
                <w:szCs w:val="24"/>
              </w:rPr>
              <w:t>For enhanced Rel-15 PF3 supporting interlaced mapping, do not replace DFT-s-OFDM with CP-OFDM</w:t>
            </w:r>
          </w:p>
        </w:tc>
      </w:tr>
    </w:tbl>
    <w:p w14:paraId="49464D99" w14:textId="5E41BE70" w:rsidR="00DA0BC7" w:rsidRDefault="00DA0BC7" w:rsidP="00BD3B13">
      <w:pPr>
        <w:pStyle w:val="Proposal"/>
        <w:tabs>
          <w:tab w:val="left" w:pos="0"/>
        </w:tabs>
        <w:rPr>
          <w:b w:val="0"/>
          <w:bCs/>
        </w:rPr>
      </w:pPr>
    </w:p>
    <w:p w14:paraId="1B33AA67" w14:textId="0E7D7FE1" w:rsidR="00DB6863" w:rsidRDefault="00DB6863" w:rsidP="00BD3B13">
      <w:pPr>
        <w:pStyle w:val="Proposal"/>
        <w:tabs>
          <w:tab w:val="left" w:pos="0"/>
        </w:tabs>
        <w:rPr>
          <w:b w:val="0"/>
          <w:bCs/>
        </w:rPr>
      </w:pPr>
      <w:r>
        <w:rPr>
          <w:rFonts w:hint="eastAsia"/>
          <w:b w:val="0"/>
          <w:bCs/>
        </w:rPr>
        <w:t>T</w:t>
      </w:r>
      <w:r>
        <w:rPr>
          <w:b w:val="0"/>
          <w:bCs/>
        </w:rPr>
        <w:t>he agreements from RAN1 #98:</w:t>
      </w:r>
    </w:p>
    <w:tbl>
      <w:tblPr>
        <w:tblStyle w:val="af2"/>
        <w:tblW w:w="0" w:type="auto"/>
        <w:tblInd w:w="-5" w:type="dxa"/>
        <w:tblLook w:val="04A0" w:firstRow="1" w:lastRow="0" w:firstColumn="1" w:lastColumn="0" w:noHBand="0" w:noVBand="1"/>
      </w:tblPr>
      <w:tblGrid>
        <w:gridCol w:w="9635"/>
      </w:tblGrid>
      <w:tr w:rsidR="00DB6863" w14:paraId="4874C63F" w14:textId="77777777" w:rsidTr="001E6CB4">
        <w:tc>
          <w:tcPr>
            <w:tcW w:w="9635" w:type="dxa"/>
          </w:tcPr>
          <w:p w14:paraId="0235C13F"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highlight w:val="green"/>
                <w:lang w:eastAsia="x-none"/>
              </w:rPr>
              <w:t>Agreement:</w:t>
            </w:r>
          </w:p>
          <w:p w14:paraId="634340FC"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lang w:eastAsia="x-none"/>
              </w:rPr>
              <w:t>The working assumption from RAN1 AH1901 is converted to an agreement with the following modifications:</w:t>
            </w:r>
          </w:p>
          <w:p w14:paraId="2620FF1C" w14:textId="77777777" w:rsidR="00DB6863" w:rsidRPr="00DB6863" w:rsidRDefault="00DB6863" w:rsidP="00DB6863">
            <w:pPr>
              <w:numPr>
                <w:ilvl w:val="0"/>
                <w:numId w:val="89"/>
              </w:numPr>
              <w:spacing w:after="0"/>
              <w:ind w:left="927"/>
              <w:rPr>
                <w:rFonts w:ascii="Times" w:eastAsia="Batang" w:hAnsi="Times" w:cs="Times"/>
                <w:szCs w:val="24"/>
                <w:lang w:eastAsia="zh-CN"/>
              </w:rPr>
            </w:pPr>
            <w:r w:rsidRPr="00DB6863">
              <w:rPr>
                <w:rFonts w:ascii="Times" w:eastAsia="Batang" w:hAnsi="Times" w:cs="Times"/>
                <w:szCs w:val="24"/>
                <w:lang w:eastAsia="zh-CN"/>
              </w:rPr>
              <w:t xml:space="preserve">For a given SCS, the following </w:t>
            </w:r>
            <w:r w:rsidRPr="00DB6863">
              <w:rPr>
                <w:rFonts w:ascii="Times" w:eastAsia="Batang" w:hAnsi="Times" w:cs="Times"/>
                <w:color w:val="FF0000"/>
                <w:szCs w:val="24"/>
                <w:lang w:eastAsia="zh-CN"/>
              </w:rPr>
              <w:t xml:space="preserve">PRB-based </w:t>
            </w:r>
            <w:r w:rsidRPr="00DB6863">
              <w:rPr>
                <w:rFonts w:ascii="Times" w:eastAsia="Batang" w:hAnsi="Times" w:cs="Times"/>
                <w:szCs w:val="24"/>
                <w:lang w:eastAsia="zh-CN"/>
              </w:rPr>
              <w:t xml:space="preserve">interlace design is supported </w:t>
            </w:r>
            <w:r w:rsidRPr="00DB6863">
              <w:rPr>
                <w:rFonts w:ascii="Times" w:eastAsia="Batang" w:hAnsi="Times" w:cs="Times"/>
                <w:strike/>
                <w:color w:val="FF0000"/>
                <w:szCs w:val="24"/>
                <w:lang w:eastAsia="zh-CN"/>
              </w:rPr>
              <w:t>at least</w:t>
            </w:r>
            <w:r w:rsidRPr="00DB6863">
              <w:rPr>
                <w:rFonts w:ascii="Times" w:eastAsia="Batang" w:hAnsi="Times" w:cs="Times"/>
                <w:color w:val="FF0000"/>
                <w:szCs w:val="24"/>
                <w:lang w:eastAsia="zh-CN"/>
              </w:rPr>
              <w:t xml:space="preserve"> </w:t>
            </w:r>
            <w:r w:rsidRPr="00DB6863">
              <w:rPr>
                <w:rFonts w:ascii="Times" w:eastAsia="Batang" w:hAnsi="Times" w:cs="Times"/>
                <w:szCs w:val="24"/>
                <w:lang w:eastAsia="zh-CN"/>
              </w:rPr>
              <w:t>for PUSCH</w:t>
            </w:r>
            <w:r w:rsidRPr="00DB6863">
              <w:rPr>
                <w:rFonts w:ascii="Times" w:eastAsia="Batang" w:hAnsi="Times" w:cs="Times"/>
                <w:color w:val="FF0000"/>
                <w:szCs w:val="24"/>
                <w:lang w:eastAsia="zh-CN"/>
              </w:rPr>
              <w:t xml:space="preserve"> and PUCCH</w:t>
            </w:r>
            <w:r w:rsidRPr="00DB6863">
              <w:rPr>
                <w:rFonts w:ascii="Times" w:eastAsia="Batang" w:hAnsi="Times" w:cs="Times"/>
                <w:szCs w:val="24"/>
                <w:lang w:eastAsia="zh-CN"/>
              </w:rPr>
              <w:t>:</w:t>
            </w:r>
          </w:p>
          <w:p w14:paraId="5AE78D71" w14:textId="77777777" w:rsidR="00DB6863" w:rsidRPr="00DB6863" w:rsidRDefault="00DB6863" w:rsidP="00DB6863">
            <w:pPr>
              <w:numPr>
                <w:ilvl w:val="1"/>
                <w:numId w:val="89"/>
              </w:numPr>
              <w:spacing w:after="0"/>
              <w:ind w:left="1647"/>
              <w:rPr>
                <w:rFonts w:ascii="Times" w:eastAsia="Batang" w:hAnsi="Times" w:cs="Times"/>
                <w:szCs w:val="24"/>
                <w:lang w:eastAsia="zh-CN"/>
              </w:rPr>
            </w:pPr>
            <w:r w:rsidRPr="00DB6863">
              <w:rPr>
                <w:rFonts w:ascii="Times" w:eastAsia="Batang" w:hAnsi="Times" w:cs="Times"/>
                <w:szCs w:val="24"/>
                <w:lang w:eastAsia="zh-CN"/>
              </w:rPr>
              <w:t>Same spacing (M) between consecutive PRBs in an interlace for all interlaces regardless of carrier BW, i.e., the number of PRBs per interlace is dependent on the carrier bandwidth</w:t>
            </w:r>
          </w:p>
          <w:p w14:paraId="002A11B4" w14:textId="77777777" w:rsidR="00DB6863" w:rsidRPr="00DB6863" w:rsidRDefault="00DB6863" w:rsidP="00DB6863">
            <w:pPr>
              <w:numPr>
                <w:ilvl w:val="1"/>
                <w:numId w:val="89"/>
              </w:numPr>
              <w:spacing w:after="0"/>
              <w:ind w:left="1647"/>
              <w:rPr>
                <w:rFonts w:ascii="Times" w:eastAsia="Batang" w:hAnsi="Times" w:cs="Times"/>
                <w:szCs w:val="24"/>
                <w:lang w:eastAsia="zh-CN"/>
              </w:rPr>
            </w:pPr>
            <w:r w:rsidRPr="00DB6863">
              <w:rPr>
                <w:rFonts w:ascii="Times" w:eastAsia="Batang" w:hAnsi="Times" w:cs="Times"/>
                <w:szCs w:val="24"/>
                <w:lang w:eastAsia="zh-CN"/>
              </w:rPr>
              <w:t>Point A is the reference for the interlace definition</w:t>
            </w:r>
          </w:p>
          <w:p w14:paraId="68F5DE36" w14:textId="77777777" w:rsidR="00DB6863" w:rsidRPr="00DB6863" w:rsidRDefault="00DB6863" w:rsidP="00DB6863">
            <w:pPr>
              <w:numPr>
                <w:ilvl w:val="0"/>
                <w:numId w:val="89"/>
              </w:numPr>
              <w:spacing w:after="0"/>
              <w:ind w:left="927"/>
              <w:rPr>
                <w:rFonts w:ascii="Times" w:eastAsia="Batang" w:hAnsi="Times" w:cs="Times"/>
                <w:szCs w:val="24"/>
                <w:lang w:eastAsia="zh-CN"/>
              </w:rPr>
            </w:pPr>
            <w:r w:rsidRPr="00DB6863">
              <w:rPr>
                <w:rFonts w:ascii="Times" w:eastAsia="Batang" w:hAnsi="Times" w:cs="Times"/>
                <w:szCs w:val="24"/>
                <w:lang w:eastAsia="zh-CN"/>
              </w:rPr>
              <w:t>For 15 kHz SCS, M = 10 interlaces and for 30 kHz SCS, M = 5 interlaces for all bandwidths</w:t>
            </w:r>
          </w:p>
          <w:p w14:paraId="3B5AA3D2" w14:textId="77777777" w:rsidR="00DB6863" w:rsidRPr="00DB6863" w:rsidRDefault="00DB6863" w:rsidP="00DB6863">
            <w:pPr>
              <w:numPr>
                <w:ilvl w:val="0"/>
                <w:numId w:val="89"/>
              </w:numPr>
              <w:spacing w:after="0"/>
              <w:ind w:left="927"/>
              <w:rPr>
                <w:rFonts w:ascii="Times" w:eastAsia="Batang" w:hAnsi="Times" w:cs="Times"/>
                <w:strike/>
                <w:color w:val="FF0000"/>
                <w:szCs w:val="24"/>
                <w:lang w:eastAsia="zh-CN"/>
              </w:rPr>
            </w:pPr>
            <w:r w:rsidRPr="00DB6863">
              <w:rPr>
                <w:rFonts w:ascii="Times" w:eastAsia="Batang" w:hAnsi="Times" w:cs="Times"/>
                <w:strike/>
                <w:color w:val="FF0000"/>
                <w:szCs w:val="24"/>
                <w:lang w:eastAsia="zh-CN"/>
              </w:rPr>
              <w:t>FFS: Interlace design for PUCCH for bandwidths greater than 20 MHz</w:t>
            </w:r>
          </w:p>
          <w:p w14:paraId="1F4B8E3A" w14:textId="77777777" w:rsidR="00DB6863" w:rsidRPr="00DB6863" w:rsidRDefault="00DB6863" w:rsidP="00DB6863">
            <w:pPr>
              <w:numPr>
                <w:ilvl w:val="0"/>
                <w:numId w:val="89"/>
              </w:numPr>
              <w:spacing w:after="0"/>
              <w:ind w:left="927"/>
              <w:rPr>
                <w:rFonts w:ascii="Times" w:eastAsia="Batang" w:hAnsi="Times" w:cs="Times"/>
                <w:szCs w:val="24"/>
                <w:lang w:eastAsia="zh-CN"/>
              </w:rPr>
            </w:pPr>
            <w:r w:rsidRPr="00DB6863">
              <w:rPr>
                <w:rFonts w:ascii="Times" w:eastAsia="Batang" w:hAnsi="Times" w:cs="Times"/>
                <w:szCs w:val="24"/>
                <w:lang w:eastAsia="zh-CN"/>
              </w:rPr>
              <w:t xml:space="preserve">FFS: Whether and how partial interlace allocation is supported </w:t>
            </w:r>
            <w:r w:rsidRPr="00DB6863">
              <w:rPr>
                <w:rFonts w:ascii="Times" w:eastAsia="Batang" w:hAnsi="Times" w:cs="Times"/>
                <w:color w:val="FF0000"/>
                <w:szCs w:val="24"/>
                <w:lang w:eastAsia="zh-CN"/>
              </w:rPr>
              <w:t>considering mechanisms specific to PUSCH and PUCCH</w:t>
            </w:r>
          </w:p>
          <w:p w14:paraId="309BFFDE" w14:textId="77777777" w:rsidR="00DB6863" w:rsidRPr="00DB6863" w:rsidRDefault="00DB6863" w:rsidP="00DB6863">
            <w:pPr>
              <w:numPr>
                <w:ilvl w:val="0"/>
                <w:numId w:val="89"/>
              </w:numPr>
              <w:spacing w:after="0"/>
              <w:ind w:left="927"/>
              <w:rPr>
                <w:rFonts w:ascii="Times" w:eastAsia="Batang" w:hAnsi="Times" w:cs="Times"/>
                <w:color w:val="FF0000"/>
                <w:szCs w:val="24"/>
                <w:lang w:eastAsia="zh-CN"/>
              </w:rPr>
            </w:pPr>
            <w:r w:rsidRPr="00DB6863">
              <w:rPr>
                <w:rFonts w:ascii="Times" w:eastAsia="Batang" w:hAnsi="Times" w:cs="Times"/>
                <w:color w:val="FF0000"/>
                <w:szCs w:val="24"/>
                <w:lang w:eastAsia="zh-CN"/>
              </w:rPr>
              <w:t>FFS: PUCCH bandwidth</w:t>
            </w:r>
          </w:p>
          <w:p w14:paraId="6BB3B559" w14:textId="77777777" w:rsidR="00DB6863" w:rsidRPr="00DB6863" w:rsidRDefault="00DB6863" w:rsidP="00DB6863">
            <w:pPr>
              <w:numPr>
                <w:ilvl w:val="0"/>
                <w:numId w:val="89"/>
              </w:numPr>
              <w:spacing w:after="0"/>
              <w:ind w:left="927"/>
              <w:rPr>
                <w:rFonts w:ascii="Times" w:eastAsia="Batang" w:hAnsi="Times" w:cs="Times"/>
                <w:color w:val="FF0000"/>
                <w:szCs w:val="24"/>
                <w:lang w:eastAsia="zh-CN"/>
              </w:rPr>
            </w:pPr>
            <w:r w:rsidRPr="00DB6863">
              <w:rPr>
                <w:rFonts w:ascii="Times" w:eastAsia="Batang" w:hAnsi="Times" w:cs="Times"/>
                <w:color w:val="FF0000"/>
                <w:szCs w:val="24"/>
                <w:lang w:eastAsia="zh-CN"/>
              </w:rPr>
              <w:t xml:space="preserve">FFS: Whether or how an interlace design for PUSCH and/or PUCCH is supported on 10 MHz according to the revised WID objective </w:t>
            </w:r>
          </w:p>
          <w:p w14:paraId="6840FF08" w14:textId="77777777" w:rsidR="00DB6863" w:rsidRPr="00DB6863" w:rsidRDefault="00DB6863" w:rsidP="00DB6863">
            <w:pPr>
              <w:spacing w:after="0"/>
              <w:rPr>
                <w:rFonts w:ascii="Times" w:eastAsia="Batang" w:hAnsi="Times"/>
                <w:szCs w:val="24"/>
                <w:lang w:eastAsia="x-none"/>
              </w:rPr>
            </w:pPr>
          </w:p>
          <w:p w14:paraId="2084BEBC"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highlight w:val="green"/>
                <w:lang w:eastAsia="x-none"/>
              </w:rPr>
              <w:t>Agreement:</w:t>
            </w:r>
          </w:p>
          <w:p w14:paraId="1F95EA32"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lang w:eastAsia="x-none"/>
              </w:rPr>
            </w:pPr>
            <w:r w:rsidRPr="00DB6863">
              <w:rPr>
                <w:rFonts w:ascii="Times" w:eastAsia="Batang" w:hAnsi="Times"/>
                <w:lang w:eastAsia="x-none"/>
              </w:rPr>
              <w:t xml:space="preserve">Alt-1a (Cycling of cyclic shifts across PRBs of the interlace) is selected from the four alternatives in the RAN1#97 agreement on enhanced Rel-15 PUCCH formats PF0 and PF1 </w:t>
            </w:r>
          </w:p>
          <w:p w14:paraId="554646F8" w14:textId="77777777" w:rsidR="00DB6863" w:rsidRPr="00DB6863" w:rsidRDefault="00DB6863" w:rsidP="00DB6863">
            <w:pPr>
              <w:numPr>
                <w:ilvl w:val="0"/>
                <w:numId w:val="101"/>
              </w:numPr>
              <w:overflowPunct w:val="0"/>
              <w:autoSpaceDE w:val="0"/>
              <w:autoSpaceDN w:val="0"/>
              <w:adjustRightInd w:val="0"/>
              <w:spacing w:after="0" w:line="259" w:lineRule="auto"/>
              <w:jc w:val="both"/>
              <w:textAlignment w:val="baseline"/>
              <w:rPr>
                <w:rFonts w:ascii="Times" w:eastAsia="Batang" w:hAnsi="Times"/>
                <w:lang w:eastAsia="x-none"/>
              </w:rPr>
            </w:pPr>
            <w:r w:rsidRPr="00DB6863">
              <w:rPr>
                <w:rFonts w:ascii="Times" w:eastAsia="Batang" w:hAnsi="Times"/>
                <w:lang w:eastAsia="x-none"/>
              </w:rPr>
              <w:lastRenderedPageBreak/>
              <w:t>FFS: Cyclic shift ordering</w:t>
            </w:r>
          </w:p>
          <w:p w14:paraId="041D8AE3"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lang w:eastAsia="x-none"/>
              </w:rPr>
            </w:pPr>
          </w:p>
          <w:p w14:paraId="7C65E46D"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lang w:eastAsia="x-none"/>
              </w:rPr>
            </w:pPr>
            <w:r w:rsidRPr="00DB6863">
              <w:rPr>
                <w:rFonts w:ascii="Times" w:eastAsia="Batang" w:hAnsi="Times"/>
                <w:lang w:eastAsia="x-none"/>
              </w:rPr>
              <w:t>Note: from vivo perspective, the spec-transparent scheme performs similar to the above agreed solution (which has RAN1 spec impact)</w:t>
            </w:r>
          </w:p>
          <w:p w14:paraId="6BF9321D" w14:textId="77777777" w:rsidR="00DB6863" w:rsidRPr="00DB6863" w:rsidRDefault="00DB6863" w:rsidP="00DB6863">
            <w:pPr>
              <w:spacing w:after="0"/>
              <w:rPr>
                <w:rFonts w:ascii="Times" w:eastAsia="Batang" w:hAnsi="Times"/>
                <w:szCs w:val="24"/>
                <w:lang w:eastAsia="x-none"/>
              </w:rPr>
            </w:pPr>
          </w:p>
          <w:p w14:paraId="520480F0"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highlight w:val="green"/>
                <w:lang w:eastAsia="x-none"/>
              </w:rPr>
              <w:t>Agreement:</w:t>
            </w:r>
          </w:p>
          <w:p w14:paraId="11D36184"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lang w:eastAsia="x-none"/>
              </w:rPr>
              <w:t>A bandwidth occupied by a PUCCH resource does not exceed the bandwidth corresponding to a 20 MHz carrier/LBT bandwidth</w:t>
            </w:r>
          </w:p>
          <w:p w14:paraId="7550AEC3" w14:textId="77777777" w:rsidR="00DB6863" w:rsidRPr="00DB6863" w:rsidRDefault="00DB6863" w:rsidP="00DB6863">
            <w:pPr>
              <w:spacing w:after="0"/>
              <w:rPr>
                <w:rFonts w:ascii="Times" w:eastAsia="Batang" w:hAnsi="Times"/>
                <w:szCs w:val="24"/>
                <w:lang w:eastAsia="x-none"/>
              </w:rPr>
            </w:pPr>
          </w:p>
          <w:p w14:paraId="334D5651" w14:textId="77777777" w:rsidR="00DB6863" w:rsidRPr="00DB6863" w:rsidRDefault="00DB6863" w:rsidP="00DB6863">
            <w:pPr>
              <w:spacing w:after="0"/>
              <w:rPr>
                <w:rFonts w:ascii="Times" w:eastAsia="Batang" w:hAnsi="Times"/>
                <w:b/>
                <w:szCs w:val="24"/>
                <w:lang w:eastAsia="x-none"/>
              </w:rPr>
            </w:pPr>
          </w:p>
          <w:p w14:paraId="38F5356C" w14:textId="77777777" w:rsidR="00DB6863" w:rsidRPr="00DB6863" w:rsidRDefault="00DB6863" w:rsidP="00DB6863">
            <w:pPr>
              <w:spacing w:after="0"/>
              <w:rPr>
                <w:rFonts w:ascii="Times" w:eastAsia="Batang" w:hAnsi="Times"/>
                <w:b/>
                <w:szCs w:val="24"/>
                <w:lang w:eastAsia="x-none"/>
              </w:rPr>
            </w:pPr>
            <w:r w:rsidRPr="00DB6863">
              <w:rPr>
                <w:rFonts w:ascii="Times" w:eastAsia="Batang" w:hAnsi="Times"/>
                <w:b/>
                <w:szCs w:val="24"/>
                <w:lang w:eastAsia="x-none"/>
              </w:rPr>
              <w:t>R1-1909729</w:t>
            </w:r>
            <w:r w:rsidRPr="00DB6863">
              <w:rPr>
                <w:rFonts w:ascii="Times" w:eastAsia="Batang" w:hAnsi="Times"/>
                <w:szCs w:val="24"/>
                <w:lang w:eastAsia="x-none"/>
              </w:rPr>
              <w:tab/>
            </w:r>
            <w:r w:rsidRPr="00DB6863">
              <w:rPr>
                <w:rFonts w:ascii="Times" w:eastAsia="Batang" w:hAnsi="Times"/>
                <w:szCs w:val="24"/>
              </w:rPr>
              <w:t>Feature lead summary #2 for UL Signals and Channels</w:t>
            </w:r>
            <w:r w:rsidRPr="00DB6863">
              <w:rPr>
                <w:rFonts w:ascii="Times" w:eastAsia="Batang" w:hAnsi="Times"/>
                <w:szCs w:val="24"/>
              </w:rPr>
              <w:tab/>
              <w:t>Ericsson</w:t>
            </w:r>
          </w:p>
          <w:p w14:paraId="320F3B77"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highlight w:val="green"/>
                <w:lang w:eastAsia="x-none"/>
              </w:rPr>
              <w:t>Agreement:</w:t>
            </w:r>
          </w:p>
          <w:p w14:paraId="0D6905CC"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For interlaced PUSCH transmission in a BWP, X bits of the PUSCH frequency domain resource allocation field are used for indicating which combination of M interlaces is allocated to the UE.</w:t>
            </w:r>
          </w:p>
          <w:p w14:paraId="1110141E"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This applies to PUSCH of the following types:</w:t>
            </w:r>
          </w:p>
          <w:p w14:paraId="30E06E6F"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Msg3 PUSCH</w:t>
            </w:r>
          </w:p>
          <w:p w14:paraId="2CF96042"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PUSCH Scheduled by fallback and non-fallback DCI</w:t>
            </w:r>
          </w:p>
          <w:p w14:paraId="75EE85D6"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Type 1 and Type 2 Configured Grant PUSCH</w:t>
            </w:r>
          </w:p>
          <w:p w14:paraId="5A9155FB"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For 30 kHz SCS</w:t>
            </w:r>
          </w:p>
          <w:p w14:paraId="149C661D"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Support X = 5 (5-bit bitmap to indicate all possible interlace combinations)</w:t>
            </w:r>
          </w:p>
          <w:p w14:paraId="4F06178A"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For 15 kHz SCS</w:t>
            </w:r>
          </w:p>
          <w:p w14:paraId="37C1DB08"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Down-select between the following two alternatives:</w:t>
            </w:r>
          </w:p>
          <w:p w14:paraId="22FC89D7"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Alt-1: Support X = 10 (10-bit bitmap to indicate all possible interlace combinations)</w:t>
            </w:r>
          </w:p>
          <w:p w14:paraId="4D40BEF8" w14:textId="77777777" w:rsidR="00DB6863" w:rsidRPr="00DB6863" w:rsidRDefault="00DB6863" w:rsidP="00DB6863">
            <w:pPr>
              <w:numPr>
                <w:ilvl w:val="1"/>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Alt-2: Support X = 6 bits to indicate start interlace index and number of contiguous interlace indices (RIV) and using remaining up to 9 RIV values to indicate specific pre-defined interlace combinations</w:t>
            </w:r>
          </w:p>
          <w:p w14:paraId="47EAFCF8" w14:textId="77777777" w:rsidR="00DB6863" w:rsidRPr="00DB6863" w:rsidRDefault="00DB6863" w:rsidP="00DB6863">
            <w:pPr>
              <w:spacing w:after="0"/>
              <w:rPr>
                <w:rFonts w:ascii="Times" w:eastAsia="Batang" w:hAnsi="Times"/>
                <w:szCs w:val="24"/>
                <w:u w:val="single"/>
                <w:lang w:eastAsia="x-none"/>
              </w:rPr>
            </w:pPr>
            <w:r w:rsidRPr="00DB6863">
              <w:rPr>
                <w:rFonts w:ascii="Times" w:eastAsia="Batang" w:hAnsi="Times"/>
                <w:szCs w:val="24"/>
                <w:u w:val="single"/>
                <w:lang w:eastAsia="x-none"/>
              </w:rPr>
              <w:t>Conclusion:</w:t>
            </w:r>
          </w:p>
          <w:p w14:paraId="1CF79DDF"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 xml:space="preserve">For 10 MHz carrier bandwidth, enhancements to Rel-15 UL signals and channels are not necessary. </w:t>
            </w:r>
          </w:p>
          <w:p w14:paraId="62703D71"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szCs w:val="24"/>
                <w:lang w:eastAsia="x-none"/>
              </w:rPr>
            </w:pPr>
          </w:p>
          <w:p w14:paraId="06F1F231" w14:textId="77777777" w:rsidR="00DB6863" w:rsidRPr="00DB6863" w:rsidRDefault="00DB6863" w:rsidP="00DB6863">
            <w:pPr>
              <w:spacing w:after="0"/>
              <w:rPr>
                <w:rFonts w:ascii="Times" w:eastAsia="Batang" w:hAnsi="Times"/>
                <w:szCs w:val="24"/>
                <w:lang w:eastAsia="x-none"/>
              </w:rPr>
            </w:pPr>
            <w:r w:rsidRPr="00DB6863">
              <w:rPr>
                <w:rFonts w:ascii="Times" w:eastAsia="Batang" w:hAnsi="Times"/>
                <w:szCs w:val="24"/>
                <w:highlight w:val="green"/>
                <w:lang w:eastAsia="x-none"/>
              </w:rPr>
              <w:t>Agreement:</w:t>
            </w:r>
          </w:p>
          <w:p w14:paraId="0AE508FC" w14:textId="77777777" w:rsidR="00DB6863" w:rsidRPr="00DB6863" w:rsidRDefault="00DB6863" w:rsidP="00DB6863">
            <w:p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A PUCCH resource configured with interleaved mapping occupies consecutive PRBs within at least one interlace within a BWP. The PUCCH resource configuration includes the following:</w:t>
            </w:r>
          </w:p>
          <w:p w14:paraId="0F967475"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An indication of the allocated interlace</w:t>
            </w:r>
          </w:p>
          <w:p w14:paraId="19FE55DE" w14:textId="77777777" w:rsidR="00DB6863" w:rsidRPr="00DB6863" w:rsidRDefault="00DB6863" w:rsidP="00DB6863">
            <w:pPr>
              <w:numPr>
                <w:ilvl w:val="0"/>
                <w:numId w:val="102"/>
              </w:numPr>
              <w:overflowPunct w:val="0"/>
              <w:autoSpaceDE w:val="0"/>
              <w:autoSpaceDN w:val="0"/>
              <w:adjustRightInd w:val="0"/>
              <w:spacing w:after="0" w:line="259" w:lineRule="auto"/>
              <w:jc w:val="both"/>
              <w:textAlignment w:val="baseline"/>
              <w:rPr>
                <w:rFonts w:ascii="Times" w:eastAsia="Batang" w:hAnsi="Times"/>
                <w:szCs w:val="24"/>
                <w:lang w:eastAsia="x-none"/>
              </w:rPr>
            </w:pPr>
            <w:r w:rsidRPr="00DB6863">
              <w:rPr>
                <w:rFonts w:ascii="Times" w:eastAsia="Batang" w:hAnsi="Times"/>
                <w:szCs w:val="24"/>
                <w:lang w:eastAsia="x-none"/>
              </w:rPr>
              <w:t>An indication of the location of the PUCCH resource within the allocated interlace</w:t>
            </w:r>
          </w:p>
          <w:p w14:paraId="1CC18E17" w14:textId="4D30E350" w:rsidR="00DB6863" w:rsidRDefault="00DB6863" w:rsidP="00DB6863">
            <w:pPr>
              <w:pStyle w:val="Proposal"/>
              <w:tabs>
                <w:tab w:val="left" w:pos="0"/>
              </w:tabs>
              <w:ind w:left="0" w:firstLine="0"/>
              <w:rPr>
                <w:b w:val="0"/>
                <w:bCs/>
              </w:rPr>
            </w:pPr>
            <w:r w:rsidRPr="00DB6863">
              <w:rPr>
                <w:rFonts w:ascii="Times" w:eastAsia="Batang" w:hAnsi="Times"/>
                <w:b w:val="0"/>
                <w:szCs w:val="24"/>
                <w:lang w:val="en-GB" w:eastAsia="en-US"/>
              </w:rPr>
              <w:t>Note: This may not be needed for a bandwidth part of 20 MHz or less</w:t>
            </w:r>
          </w:p>
        </w:tc>
      </w:tr>
    </w:tbl>
    <w:p w14:paraId="7F9F8093" w14:textId="25147D31" w:rsidR="00DB6863" w:rsidRDefault="00DB6863" w:rsidP="00BD3B13">
      <w:pPr>
        <w:pStyle w:val="Proposal"/>
        <w:tabs>
          <w:tab w:val="left" w:pos="0"/>
        </w:tabs>
        <w:rPr>
          <w:b w:val="0"/>
          <w:bCs/>
        </w:rPr>
      </w:pPr>
    </w:p>
    <w:p w14:paraId="3D929D98" w14:textId="2943C19E" w:rsidR="00DC5602" w:rsidRDefault="00DC5602" w:rsidP="00DC5602">
      <w:pPr>
        <w:pStyle w:val="Proposal"/>
        <w:tabs>
          <w:tab w:val="left" w:pos="0"/>
        </w:tabs>
        <w:rPr>
          <w:b w:val="0"/>
          <w:bCs/>
        </w:rPr>
      </w:pPr>
      <w:r>
        <w:rPr>
          <w:rFonts w:hint="eastAsia"/>
          <w:b w:val="0"/>
          <w:bCs/>
        </w:rPr>
        <w:t>T</w:t>
      </w:r>
      <w:r>
        <w:rPr>
          <w:b w:val="0"/>
          <w:bCs/>
        </w:rPr>
        <w:t>he agreements from RAN1 #98</w:t>
      </w:r>
      <w:r>
        <w:rPr>
          <w:b w:val="0"/>
          <w:bCs/>
        </w:rPr>
        <w:t>bis</w:t>
      </w:r>
      <w:r>
        <w:rPr>
          <w:b w:val="0"/>
          <w:bCs/>
        </w:rPr>
        <w:t>:</w:t>
      </w:r>
    </w:p>
    <w:tbl>
      <w:tblPr>
        <w:tblStyle w:val="af2"/>
        <w:tblW w:w="0" w:type="auto"/>
        <w:tblInd w:w="-5" w:type="dxa"/>
        <w:tblLook w:val="04A0" w:firstRow="1" w:lastRow="0" w:firstColumn="1" w:lastColumn="0" w:noHBand="0" w:noVBand="1"/>
      </w:tblPr>
      <w:tblGrid>
        <w:gridCol w:w="9635"/>
      </w:tblGrid>
      <w:tr w:rsidR="00DC5602" w14:paraId="7C74966D" w14:textId="77777777" w:rsidTr="00DC5602">
        <w:tc>
          <w:tcPr>
            <w:tcW w:w="9635" w:type="dxa"/>
          </w:tcPr>
          <w:p w14:paraId="4105E9F4" w14:textId="77777777" w:rsidR="00DC5602" w:rsidRPr="00DC5602" w:rsidRDefault="00DC5602" w:rsidP="00DC5602">
            <w:pPr>
              <w:spacing w:after="0"/>
              <w:rPr>
                <w:rFonts w:ascii="Times" w:eastAsia="Batang" w:hAnsi="Times"/>
                <w:szCs w:val="24"/>
              </w:rPr>
            </w:pPr>
            <w:r w:rsidRPr="00DC5602">
              <w:rPr>
                <w:rFonts w:ascii="Times" w:eastAsia="Batang" w:hAnsi="Times"/>
                <w:szCs w:val="24"/>
                <w:highlight w:val="green"/>
              </w:rPr>
              <w:t>Agreement:</w:t>
            </w:r>
          </w:p>
          <w:p w14:paraId="1AED0BBC" w14:textId="77777777" w:rsidR="00DC5602" w:rsidRPr="00DC5602" w:rsidRDefault="00DC5602" w:rsidP="00DC5602">
            <w:pPr>
              <w:spacing w:after="0"/>
              <w:rPr>
                <w:rFonts w:ascii="Times" w:eastAsia="Batang" w:hAnsi="Times"/>
                <w:szCs w:val="24"/>
                <w:lang w:eastAsia="x-none"/>
              </w:rPr>
            </w:pPr>
            <w:r w:rsidRPr="00DC5602">
              <w:rPr>
                <w:rFonts w:ascii="Times" w:eastAsia="Batang" w:hAnsi="Times"/>
                <w:szCs w:val="24"/>
                <w:lang w:eastAsia="x-none"/>
              </w:rPr>
              <w:t>Update the RRC parameter InterlaceAllocation-r16 (defined for a dedicated PUCCH resource) with the following:</w:t>
            </w:r>
          </w:p>
          <w:p w14:paraId="12E7F9D3" w14:textId="77777777" w:rsidR="00DC5602" w:rsidRPr="00DC5602" w:rsidRDefault="00DC5602" w:rsidP="00DC5602">
            <w:pPr>
              <w:numPr>
                <w:ilvl w:val="0"/>
                <w:numId w:val="105"/>
              </w:numPr>
              <w:spacing w:after="0"/>
              <w:rPr>
                <w:rFonts w:ascii="Times" w:eastAsia="Batang" w:hAnsi="Times"/>
                <w:szCs w:val="24"/>
                <w:lang w:eastAsia="x-none"/>
              </w:rPr>
            </w:pPr>
            <w:r w:rsidRPr="00DC5602">
              <w:rPr>
                <w:rFonts w:ascii="Times" w:eastAsia="Batang" w:hAnsi="Times"/>
                <w:szCs w:val="24"/>
                <w:lang w:eastAsia="x-none"/>
              </w:rPr>
              <w:t>Index of 1st interlace</w:t>
            </w:r>
          </w:p>
          <w:p w14:paraId="6867D4EA" w14:textId="77777777" w:rsidR="00DC5602" w:rsidRPr="00DC5602" w:rsidRDefault="00DC5602" w:rsidP="00DC5602">
            <w:pPr>
              <w:numPr>
                <w:ilvl w:val="0"/>
                <w:numId w:val="105"/>
              </w:numPr>
              <w:spacing w:after="0"/>
              <w:rPr>
                <w:rFonts w:ascii="Times" w:eastAsia="Batang" w:hAnsi="Times"/>
                <w:szCs w:val="24"/>
                <w:lang w:eastAsia="x-none"/>
              </w:rPr>
            </w:pPr>
            <w:r w:rsidRPr="00DC5602">
              <w:rPr>
                <w:rFonts w:ascii="Times" w:eastAsia="Batang" w:hAnsi="Times"/>
                <w:szCs w:val="24"/>
                <w:lang w:eastAsia="x-none"/>
              </w:rPr>
              <w:t>Indication of the 2nd interlace index (if 2nd interlace is configured)</w:t>
            </w:r>
          </w:p>
          <w:p w14:paraId="725FF6DD" w14:textId="77777777" w:rsidR="00DC5602" w:rsidRPr="00DC5602" w:rsidRDefault="00DC5602" w:rsidP="00DC5602">
            <w:pPr>
              <w:numPr>
                <w:ilvl w:val="1"/>
                <w:numId w:val="105"/>
              </w:numPr>
              <w:spacing w:after="0"/>
              <w:rPr>
                <w:rFonts w:ascii="Times" w:eastAsia="Batang" w:hAnsi="Times"/>
                <w:szCs w:val="24"/>
                <w:lang w:eastAsia="x-none"/>
              </w:rPr>
            </w:pPr>
            <w:r w:rsidRPr="00DC5602">
              <w:rPr>
                <w:rFonts w:ascii="Times" w:eastAsia="Batang" w:hAnsi="Times"/>
                <w:szCs w:val="24"/>
                <w:lang w:eastAsia="x-none"/>
              </w:rPr>
              <w:t>FFS: How the indication is achieved</w:t>
            </w:r>
          </w:p>
          <w:p w14:paraId="668E5EAA" w14:textId="77777777" w:rsidR="00DC5602" w:rsidRPr="00DC5602" w:rsidRDefault="00DC5602" w:rsidP="00DC5602">
            <w:pPr>
              <w:numPr>
                <w:ilvl w:val="0"/>
                <w:numId w:val="105"/>
              </w:numPr>
              <w:spacing w:after="0"/>
              <w:rPr>
                <w:rFonts w:ascii="Times" w:eastAsia="Batang" w:hAnsi="Times"/>
                <w:szCs w:val="24"/>
                <w:lang w:eastAsia="x-none"/>
              </w:rPr>
            </w:pPr>
            <w:r w:rsidRPr="00DC5602">
              <w:rPr>
                <w:rFonts w:ascii="Times" w:eastAsia="Batang" w:hAnsi="Times"/>
                <w:szCs w:val="24"/>
                <w:lang w:eastAsia="x-none"/>
              </w:rPr>
              <w:t>Indication of the LBT bandwidth location in which the PUCCH resource is configured</w:t>
            </w:r>
          </w:p>
          <w:p w14:paraId="7ED28CA0" w14:textId="77777777" w:rsidR="00DC5602" w:rsidRPr="00DC5602" w:rsidRDefault="00DC5602" w:rsidP="00DC5602">
            <w:pPr>
              <w:spacing w:after="0"/>
              <w:rPr>
                <w:rFonts w:ascii="Times" w:eastAsia="Batang" w:hAnsi="Times"/>
                <w:szCs w:val="24"/>
                <w:lang w:eastAsia="x-none"/>
              </w:rPr>
            </w:pPr>
          </w:p>
          <w:p w14:paraId="6E69D367" w14:textId="77777777" w:rsidR="00DC5602" w:rsidRPr="00DC5602" w:rsidRDefault="00DC5602" w:rsidP="00DC5602">
            <w:pPr>
              <w:spacing w:after="0"/>
              <w:rPr>
                <w:rFonts w:ascii="Times" w:eastAsia="Batang" w:hAnsi="Times"/>
                <w:szCs w:val="24"/>
                <w:lang w:eastAsia="x-none"/>
              </w:rPr>
            </w:pPr>
            <w:r w:rsidRPr="00DC5602">
              <w:rPr>
                <w:rFonts w:ascii="Times" w:eastAsia="Batang" w:hAnsi="Times"/>
                <w:szCs w:val="24"/>
                <w:highlight w:val="green"/>
                <w:lang w:eastAsia="x-none"/>
              </w:rPr>
              <w:t>Agreement:</w:t>
            </w:r>
          </w:p>
          <w:p w14:paraId="6CE00B3B" w14:textId="77777777" w:rsidR="00DC5602" w:rsidRPr="00DC5602" w:rsidRDefault="00DC5602" w:rsidP="00DC5602">
            <w:pPr>
              <w:spacing w:after="0"/>
              <w:rPr>
                <w:rFonts w:ascii="Times" w:eastAsia="Batang" w:hAnsi="Times"/>
                <w:szCs w:val="24"/>
                <w:lang w:eastAsia="x-none"/>
              </w:rPr>
            </w:pPr>
            <w:r w:rsidRPr="00DC5602">
              <w:rPr>
                <w:rFonts w:ascii="Times" w:eastAsia="Batang" w:hAnsi="Times"/>
                <w:szCs w:val="24"/>
                <w:lang w:eastAsia="x-none"/>
              </w:rPr>
              <w:t>For PUCCH Formats 2 and 3 configured with interlace mapping, the number of configured interlaces is 1 or 2</w:t>
            </w:r>
          </w:p>
          <w:p w14:paraId="6A1BB72A" w14:textId="77777777" w:rsidR="00DC5602" w:rsidRPr="00DC5602" w:rsidRDefault="00DC5602" w:rsidP="00DC5602">
            <w:pPr>
              <w:numPr>
                <w:ilvl w:val="0"/>
                <w:numId w:val="104"/>
              </w:numPr>
              <w:spacing w:after="0"/>
              <w:rPr>
                <w:rFonts w:ascii="Times" w:eastAsia="Batang" w:hAnsi="Times"/>
                <w:szCs w:val="24"/>
                <w:lang w:eastAsia="x-none"/>
              </w:rPr>
            </w:pPr>
            <w:r w:rsidRPr="00DC5602">
              <w:rPr>
                <w:rFonts w:ascii="Times" w:eastAsia="Batang" w:hAnsi="Times"/>
                <w:szCs w:val="24"/>
                <w:lang w:eastAsia="x-none"/>
              </w:rPr>
              <w:t>For Interlaced PF3:</w:t>
            </w:r>
          </w:p>
          <w:p w14:paraId="444EB347" w14:textId="77777777" w:rsidR="00DC5602" w:rsidRPr="00DC5602" w:rsidRDefault="00DC5602" w:rsidP="00DC5602">
            <w:pPr>
              <w:numPr>
                <w:ilvl w:val="1"/>
                <w:numId w:val="104"/>
              </w:numPr>
              <w:spacing w:after="0"/>
              <w:rPr>
                <w:rFonts w:ascii="Times" w:eastAsia="Batang" w:hAnsi="Times"/>
                <w:szCs w:val="24"/>
                <w:lang w:eastAsia="x-none"/>
              </w:rPr>
            </w:pPr>
            <w:r w:rsidRPr="00DC5602">
              <w:rPr>
                <w:rFonts w:ascii="Times" w:eastAsia="Batang" w:hAnsi="Times"/>
                <w:szCs w:val="24"/>
                <w:lang w:eastAsia="x-none"/>
              </w:rPr>
              <w:t>NPUCCH = 10 if one interlaced is configured (as previously agreed)</w:t>
            </w:r>
          </w:p>
          <w:p w14:paraId="1A408FA6" w14:textId="77777777" w:rsidR="00DC5602" w:rsidRPr="00DC5602" w:rsidRDefault="00DC5602" w:rsidP="00DC5602">
            <w:pPr>
              <w:numPr>
                <w:ilvl w:val="1"/>
                <w:numId w:val="104"/>
              </w:numPr>
              <w:spacing w:after="0"/>
              <w:rPr>
                <w:rFonts w:ascii="Times" w:eastAsia="Batang" w:hAnsi="Times"/>
                <w:szCs w:val="24"/>
                <w:lang w:eastAsia="x-none"/>
              </w:rPr>
            </w:pPr>
            <w:r w:rsidRPr="00DC5602">
              <w:rPr>
                <w:rFonts w:ascii="Times" w:eastAsia="Batang" w:hAnsi="Times"/>
                <w:szCs w:val="24"/>
                <w:lang w:eastAsia="x-none"/>
              </w:rPr>
              <w:t>NPUCCH = 20 if two interlaces are configured</w:t>
            </w:r>
          </w:p>
          <w:p w14:paraId="39D39983" w14:textId="77777777" w:rsidR="00DC5602" w:rsidRPr="00DC5602" w:rsidRDefault="00DC5602" w:rsidP="00DC5602">
            <w:pPr>
              <w:numPr>
                <w:ilvl w:val="0"/>
                <w:numId w:val="104"/>
              </w:numPr>
              <w:spacing w:after="0"/>
              <w:rPr>
                <w:rFonts w:ascii="Times" w:eastAsia="Batang" w:hAnsi="Times"/>
                <w:szCs w:val="24"/>
                <w:lang w:eastAsia="x-none"/>
              </w:rPr>
            </w:pPr>
            <w:r w:rsidRPr="00DC5602">
              <w:rPr>
                <w:rFonts w:ascii="Times" w:eastAsia="Batang" w:hAnsi="Times"/>
                <w:szCs w:val="24"/>
                <w:lang w:eastAsia="x-none"/>
              </w:rPr>
              <w:t>UE should use either one full interlace or two full interlaces according to configured maximum code rate and actual UCI payload size (subject to FFS below on the case of a BWP possible less than full carrier BW)</w:t>
            </w:r>
          </w:p>
          <w:p w14:paraId="05B51800" w14:textId="77777777" w:rsidR="00DC5602" w:rsidRPr="00DC5602" w:rsidRDefault="00DC5602" w:rsidP="00DC5602">
            <w:pPr>
              <w:numPr>
                <w:ilvl w:val="1"/>
                <w:numId w:val="104"/>
              </w:numPr>
              <w:spacing w:after="0"/>
              <w:rPr>
                <w:rFonts w:ascii="Times" w:eastAsia="Batang" w:hAnsi="Times"/>
                <w:szCs w:val="24"/>
                <w:lang w:eastAsia="x-none"/>
              </w:rPr>
            </w:pPr>
            <w:r w:rsidRPr="00DC5602">
              <w:rPr>
                <w:rFonts w:ascii="Times" w:eastAsia="Batang" w:hAnsi="Times"/>
                <w:szCs w:val="24"/>
                <w:lang w:eastAsia="x-none"/>
              </w:rPr>
              <w:t>FFS: In case one interlace is used, which interlace is used</w:t>
            </w:r>
          </w:p>
          <w:p w14:paraId="0F667093" w14:textId="77777777" w:rsidR="00DC5602" w:rsidRPr="00DC5602" w:rsidRDefault="00DC5602" w:rsidP="00DC5602">
            <w:pPr>
              <w:numPr>
                <w:ilvl w:val="0"/>
                <w:numId w:val="104"/>
              </w:numPr>
              <w:spacing w:after="0"/>
              <w:rPr>
                <w:rFonts w:ascii="Times" w:eastAsia="Batang" w:hAnsi="Times"/>
                <w:szCs w:val="24"/>
                <w:lang w:eastAsia="x-none"/>
              </w:rPr>
            </w:pPr>
            <w:r w:rsidRPr="00DC5602">
              <w:rPr>
                <w:rFonts w:ascii="Times" w:eastAsia="Batang" w:hAnsi="Times"/>
                <w:szCs w:val="24"/>
                <w:lang w:eastAsia="x-none"/>
              </w:rPr>
              <w:t>FFS: If two interlaces are configured, whether or not there are configuration restrictions on the spacing between the two interlaces</w:t>
            </w:r>
          </w:p>
          <w:p w14:paraId="67F97032" w14:textId="77777777" w:rsidR="00DC5602" w:rsidRPr="00DC5602" w:rsidRDefault="00DC5602" w:rsidP="00DC5602">
            <w:pPr>
              <w:numPr>
                <w:ilvl w:val="0"/>
                <w:numId w:val="104"/>
              </w:numPr>
              <w:spacing w:after="0"/>
              <w:rPr>
                <w:rFonts w:ascii="Times" w:eastAsia="Batang" w:hAnsi="Times"/>
                <w:szCs w:val="24"/>
                <w:lang w:eastAsia="x-none"/>
              </w:rPr>
            </w:pPr>
            <w:r w:rsidRPr="00DC5602">
              <w:rPr>
                <w:rFonts w:ascii="Times" w:eastAsia="Batang" w:hAnsi="Times"/>
                <w:szCs w:val="24"/>
                <w:lang w:eastAsia="x-none"/>
              </w:rPr>
              <w:t xml:space="preserve">FFS: For a 20 MHz carrier bandwidth, whether a BWP can be configured to be less than the carrier bandwidth. </w:t>
            </w:r>
          </w:p>
          <w:p w14:paraId="6752223A" w14:textId="77777777" w:rsidR="00DC5602" w:rsidRPr="00DC5602" w:rsidRDefault="00DC5602" w:rsidP="00DC5602">
            <w:pPr>
              <w:numPr>
                <w:ilvl w:val="1"/>
                <w:numId w:val="104"/>
              </w:numPr>
              <w:spacing w:after="0"/>
              <w:rPr>
                <w:rFonts w:ascii="Times" w:eastAsia="Batang" w:hAnsi="Times"/>
                <w:szCs w:val="24"/>
                <w:lang w:eastAsia="x-none"/>
              </w:rPr>
            </w:pPr>
            <w:r w:rsidRPr="00DC5602">
              <w:rPr>
                <w:rFonts w:ascii="Times" w:eastAsia="Batang" w:hAnsi="Times"/>
                <w:szCs w:val="24"/>
                <w:lang w:eastAsia="x-none"/>
              </w:rPr>
              <w:t>If allowed, NPUCCH can be less than 10 (for 1 interlace) or can be less than 20 (for 2 interlaces)</w:t>
            </w:r>
          </w:p>
          <w:p w14:paraId="54F7F2C5" w14:textId="77777777" w:rsidR="00DC5602" w:rsidRPr="00DC5602" w:rsidRDefault="00DC5602" w:rsidP="00DC5602">
            <w:pPr>
              <w:numPr>
                <w:ilvl w:val="0"/>
                <w:numId w:val="104"/>
              </w:numPr>
              <w:spacing w:after="0"/>
              <w:rPr>
                <w:rFonts w:ascii="Times" w:eastAsia="Batang" w:hAnsi="Times"/>
                <w:szCs w:val="24"/>
                <w:lang w:eastAsia="x-none"/>
              </w:rPr>
            </w:pPr>
            <w:r w:rsidRPr="00DC5602">
              <w:rPr>
                <w:rFonts w:ascii="Times" w:eastAsia="Batang" w:hAnsi="Times"/>
                <w:szCs w:val="24"/>
                <w:lang w:eastAsia="x-none"/>
              </w:rPr>
              <w:t xml:space="preserve">Note: This agreement refers to configured interlaces, not actually used interlaces. </w:t>
            </w:r>
          </w:p>
          <w:p w14:paraId="47295864" w14:textId="77777777" w:rsidR="00DC5602" w:rsidRPr="00DC5602" w:rsidRDefault="00DC5602" w:rsidP="00DC5602">
            <w:pPr>
              <w:numPr>
                <w:ilvl w:val="0"/>
                <w:numId w:val="104"/>
              </w:numPr>
              <w:spacing w:after="0"/>
              <w:rPr>
                <w:rFonts w:ascii="Times" w:eastAsia="Batang" w:hAnsi="Times"/>
                <w:szCs w:val="24"/>
                <w:lang w:eastAsia="x-none"/>
              </w:rPr>
            </w:pPr>
            <w:r w:rsidRPr="00DC5602">
              <w:rPr>
                <w:rFonts w:ascii="Times" w:eastAsia="Batang" w:hAnsi="Times"/>
                <w:szCs w:val="24"/>
                <w:lang w:eastAsia="x-none"/>
              </w:rPr>
              <w:t>Note: User multiplexing is to be further discussed. This agreement does not imply that user multiplexing is supported or not supported.</w:t>
            </w:r>
          </w:p>
          <w:p w14:paraId="1830D297" w14:textId="77777777" w:rsidR="00DC5602" w:rsidRPr="00DC5602" w:rsidRDefault="00DC5602" w:rsidP="00DC5602">
            <w:pPr>
              <w:spacing w:after="0"/>
              <w:rPr>
                <w:rFonts w:ascii="Times" w:eastAsia="Batang" w:hAnsi="Times"/>
                <w:szCs w:val="24"/>
                <w:lang w:eastAsia="x-none"/>
              </w:rPr>
            </w:pPr>
          </w:p>
          <w:p w14:paraId="240BB1AA" w14:textId="77777777" w:rsidR="00DC5602" w:rsidRPr="00DC5602" w:rsidRDefault="00DC5602" w:rsidP="00DC5602">
            <w:pPr>
              <w:spacing w:after="0"/>
              <w:rPr>
                <w:rFonts w:ascii="Times" w:eastAsia="Batang" w:hAnsi="Times"/>
                <w:szCs w:val="24"/>
                <w:lang w:eastAsia="x-none"/>
              </w:rPr>
            </w:pPr>
            <w:r w:rsidRPr="00DC5602">
              <w:rPr>
                <w:rFonts w:ascii="Times" w:eastAsia="Batang" w:hAnsi="Times"/>
                <w:szCs w:val="24"/>
                <w:highlight w:val="green"/>
                <w:lang w:eastAsia="x-none"/>
              </w:rPr>
              <w:lastRenderedPageBreak/>
              <w:t>Agreement:</w:t>
            </w:r>
          </w:p>
          <w:p w14:paraId="6FAB932F" w14:textId="77777777" w:rsidR="00DC5602" w:rsidRPr="00DC5602" w:rsidRDefault="00DC5602" w:rsidP="00DC5602">
            <w:pPr>
              <w:numPr>
                <w:ilvl w:val="0"/>
                <w:numId w:val="103"/>
              </w:numPr>
              <w:spacing w:after="0"/>
              <w:rPr>
                <w:rFonts w:ascii="Times" w:eastAsia="Batang" w:hAnsi="Times"/>
                <w:szCs w:val="24"/>
                <w:lang w:eastAsia="x-none"/>
              </w:rPr>
            </w:pPr>
            <w:r w:rsidRPr="00DC5602">
              <w:rPr>
                <w:rFonts w:ascii="Times" w:eastAsia="Batang" w:hAnsi="Times"/>
                <w:szCs w:val="24"/>
                <w:lang w:eastAsia="x-none"/>
              </w:rPr>
              <w:t>For PUCCH formats 0 and 1 configured with an interlace mapping, the formula for cyclic shift hopping in Section 6.3.2.2.2 of 38.211 is given by</w:t>
            </w:r>
          </w:p>
          <w:p w14:paraId="243A5668" w14:textId="77777777" w:rsidR="00DC5602" w:rsidRPr="00DC5602" w:rsidRDefault="00DC5602" w:rsidP="00DC5602">
            <w:pPr>
              <w:spacing w:after="0"/>
              <w:rPr>
                <w:rFonts w:ascii="Times" w:eastAsia="Batang" w:hAnsi="Times"/>
                <w:szCs w:val="24"/>
                <w:lang w:eastAsia="x-none"/>
              </w:rPr>
            </w:pPr>
          </w:p>
          <w:p w14:paraId="6D118FA6" w14:textId="1575F378" w:rsidR="00DC5602" w:rsidRPr="00DC5602" w:rsidRDefault="00DC5602" w:rsidP="00DC5602">
            <w:pPr>
              <w:spacing w:after="0"/>
              <w:ind w:left="720" w:firstLine="720"/>
              <w:rPr>
                <w:rFonts w:ascii="Times" w:eastAsia="Batang" w:hAnsi="Times"/>
                <w:szCs w:val="24"/>
                <w:lang w:eastAsia="x-none"/>
              </w:rPr>
            </w:pPr>
            <m:oMathPara>
              <m:oMath>
                <m:sSub>
                  <m:sSubPr>
                    <m:ctrlPr>
                      <w:rPr>
                        <w:rFonts w:ascii="Cambria Math" w:eastAsia="Times New Roman" w:hAnsi="Cambria Math"/>
                        <w:i/>
                        <w:lang w:eastAsia="zh-CN"/>
                      </w:rPr>
                    </m:ctrlPr>
                  </m:sSubPr>
                  <m:e>
                    <m:r>
                      <w:rPr>
                        <w:rFonts w:ascii="Cambria Math" w:eastAsia="Times New Roman" w:hAnsi="Cambria Math"/>
                        <w:lang w:eastAsia="zh-CN"/>
                      </w:rPr>
                      <m:t>α</m:t>
                    </m:r>
                  </m:e>
                  <m:sub>
                    <m:r>
                      <w:rPr>
                        <w:rFonts w:ascii="Cambria Math" w:eastAsia="Times New Roman" w:hAnsi="Cambria Math"/>
                        <w:lang w:eastAsia="zh-CN"/>
                      </w:rPr>
                      <m:t>l</m:t>
                    </m:r>
                  </m:sub>
                </m:sSub>
                <m:r>
                  <w:rPr>
                    <w:rFonts w:ascii="Cambria Math" w:eastAsia="Times New Roman" w:hAnsi="Cambria Math"/>
                    <w:lang w:eastAsia="zh-CN"/>
                  </w:rPr>
                  <m:t>=</m:t>
                </m:r>
                <m:f>
                  <m:fPr>
                    <m:ctrlPr>
                      <w:rPr>
                        <w:rFonts w:ascii="Cambria Math" w:eastAsia="Times New Roman" w:hAnsi="Cambria Math"/>
                        <w:i/>
                        <w:lang w:eastAsia="zh-CN"/>
                      </w:rPr>
                    </m:ctrlPr>
                  </m:fPr>
                  <m:num>
                    <m:r>
                      <w:rPr>
                        <w:rFonts w:ascii="Cambria Math" w:eastAsia="Times New Roman" w:hAnsi="Cambria Math"/>
                        <w:lang w:eastAsia="zh-CN"/>
                      </w:rPr>
                      <m:t>2π</m:t>
                    </m:r>
                  </m:num>
                  <m:den>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den>
                </m:f>
                <m:d>
                  <m:dPr>
                    <m:ctrlPr>
                      <w:rPr>
                        <w:rFonts w:ascii="Cambria Math" w:eastAsia="Times New Roman" w:hAnsi="Cambria Math"/>
                        <w:i/>
                        <w:lang w:eastAsia="zh-CN"/>
                      </w:rPr>
                    </m:ctrlPr>
                  </m:dPr>
                  <m:e>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m</m:t>
                            </m:r>
                          </m:e>
                          <m:sub>
                            <m:r>
                              <w:rPr>
                                <w:rFonts w:ascii="Cambria Math" w:eastAsia="Times New Roman" w:hAnsi="Cambria Math"/>
                                <w:lang w:eastAsia="zh-CN"/>
                              </w:rPr>
                              <m:t>0</m:t>
                            </m:r>
                          </m:sub>
                        </m:sSub>
                        <m:r>
                          <w:rPr>
                            <w:rFonts w:ascii="Cambria Math" w:eastAsia="Times New Roman" w:hAnsi="Cambria Math"/>
                            <w:lang w:eastAsia="zh-CN"/>
                          </w:rPr>
                          <m:t>+</m:t>
                        </m:r>
                        <m:r>
                          <m:rPr>
                            <m:sty m:val="p"/>
                          </m:rPr>
                          <w:rPr>
                            <w:rFonts w:ascii="Cambria Math" w:eastAsia="Times New Roman" w:hAnsi="Cambria Math"/>
                            <w:color w:val="FF0000"/>
                            <w:lang w:eastAsia="zh-CN"/>
                          </w:rPr>
                          <m:t>Δ*</m:t>
                        </m:r>
                        <m:r>
                          <w:rPr>
                            <w:rFonts w:ascii="Cambria Math" w:eastAsia="Times New Roman" w:hAnsi="Cambria Math"/>
                            <w:color w:val="FF0000"/>
                            <w:lang w:eastAsia="zh-CN"/>
                          </w:rPr>
                          <m:t>i</m:t>
                        </m:r>
                        <m:r>
                          <w:rPr>
                            <w:rFonts w:ascii="Cambria Math" w:eastAsia="Times New Roman" w:hAnsi="Cambria Math"/>
                            <w:lang w:eastAsia="zh-CN"/>
                          </w:rPr>
                          <m:t>+</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m</m:t>
                                </m:r>
                              </m:e>
                              <m:sub>
                                <m:r>
                                  <m:rPr>
                                    <m:nor/>
                                  </m:rPr>
                                  <w:rPr>
                                    <w:rFonts w:ascii="Cambria Math" w:eastAsia="Times New Roman" w:hAnsi="Cambria Math"/>
                                    <w:lang w:eastAsia="zh-CN"/>
                                  </w:rPr>
                                  <m:t>cs</m:t>
                                </m:r>
                              </m:sub>
                            </m:sSub>
                            <m:r>
                              <w:rPr>
                                <w:rFonts w:ascii="Cambria Math" w:eastAsia="Times New Roman" w:hAnsi="Cambria Math"/>
                                <w:lang w:eastAsia="zh-CN"/>
                              </w:rPr>
                              <m:t>+n</m:t>
                            </m:r>
                          </m:e>
                          <m:sub>
                            <m:r>
                              <m:rPr>
                                <m:nor/>
                              </m:rPr>
                              <w:rPr>
                                <w:rFonts w:ascii="Cambria Math" w:eastAsia="Times New Roman" w:hAnsi="Cambria Math"/>
                                <w:lang w:eastAsia="zh-CN"/>
                              </w:rPr>
                              <m:t>cs</m:t>
                            </m:r>
                          </m:sub>
                        </m:sSub>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s,f</m:t>
                                </m:r>
                              </m:sub>
                              <m:sup>
                                <m:r>
                                  <w:rPr>
                                    <w:rFonts w:ascii="Cambria Math" w:eastAsia="Times New Roman" w:hAnsi="Cambria Math"/>
                                    <w:lang w:eastAsia="zh-CN"/>
                                  </w:rPr>
                                  <m:t>μ</m:t>
                                </m:r>
                              </m:sup>
                            </m:sSubSup>
                            <m:r>
                              <w:rPr>
                                <w:rFonts w:ascii="Cambria Math" w:eastAsia="Times New Roman" w:hAnsi="Cambria Math"/>
                                <w:lang w:eastAsia="zh-CN"/>
                              </w:rPr>
                              <m:t>,l+l'</m:t>
                            </m:r>
                          </m:e>
                        </m:d>
                      </m:e>
                    </m:d>
                    <m:r>
                      <m:rPr>
                        <m:nor/>
                      </m:rPr>
                      <w:rPr>
                        <w:rFonts w:ascii="Cambria Math" w:eastAsia="Times New Roman" w:hAnsi="Cambria Math"/>
                        <w:lang w:eastAsia="zh-CN"/>
                      </w:rPr>
                      <m:t>mod</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e>
                </m:d>
              </m:oMath>
            </m:oMathPara>
          </w:p>
          <w:p w14:paraId="55C0B22A" w14:textId="77777777" w:rsidR="00DC5602" w:rsidRPr="00DC5602" w:rsidRDefault="00DC5602" w:rsidP="00DC5602">
            <w:pPr>
              <w:spacing w:after="0"/>
              <w:rPr>
                <w:rFonts w:ascii="Times" w:eastAsia="Batang" w:hAnsi="Times"/>
                <w:szCs w:val="24"/>
                <w:lang w:eastAsia="x-none"/>
              </w:rPr>
            </w:pPr>
          </w:p>
          <w:p w14:paraId="5C7FCD99" w14:textId="05045F64" w:rsidR="00DC5602" w:rsidRPr="00DC5602" w:rsidRDefault="00DC5602" w:rsidP="00DC5602">
            <w:pPr>
              <w:spacing w:after="0"/>
              <w:rPr>
                <w:rFonts w:ascii="Times" w:eastAsia="Batang" w:hAnsi="Times"/>
                <w:szCs w:val="24"/>
                <w:lang w:eastAsia="x-none"/>
              </w:rPr>
            </w:pPr>
            <w:r w:rsidRPr="00DC5602">
              <w:rPr>
                <w:rFonts w:ascii="Times" w:eastAsia="Batang" w:hAnsi="Times"/>
                <w:szCs w:val="24"/>
                <w:lang w:eastAsia="x-none"/>
              </w:rPr>
              <w:t xml:space="preserve">where </w:t>
            </w:r>
            <m:oMath>
              <m:r>
                <w:rPr>
                  <w:rFonts w:ascii="Cambria Math" w:eastAsia="Times New Roman" w:hAnsi="Cambria Math"/>
                  <w:lang w:eastAsia="zh-CN"/>
                </w:rPr>
                <m:t>i∈</m:t>
              </m:r>
              <m:d>
                <m:dPr>
                  <m:begChr m:val="{"/>
                  <m:endChr m:val="}"/>
                  <m:ctrlPr>
                    <w:rPr>
                      <w:rFonts w:ascii="Cambria Math" w:eastAsia="Times New Roman" w:hAnsi="Cambria Math"/>
                      <w:i/>
                      <w:lang w:eastAsia="zh-CN"/>
                    </w:rPr>
                  </m:ctrlPr>
                </m:dPr>
                <m:e>
                  <m:r>
                    <w:rPr>
                      <w:rFonts w:ascii="Cambria Math" w:eastAsia="Times New Roman" w:hAnsi="Cambria Math"/>
                      <w:lang w:eastAsia="zh-CN"/>
                    </w:rPr>
                    <m:t>0,1,…,N-1</m:t>
                  </m:r>
                </m:e>
              </m:d>
            </m:oMath>
            <w:r w:rsidRPr="00DC5602">
              <w:rPr>
                <w:rFonts w:ascii="Times" w:eastAsia="Batang" w:hAnsi="Times"/>
                <w:szCs w:val="24"/>
                <w:lang w:eastAsia="x-none"/>
              </w:rPr>
              <w:t xml:space="preserve"> indexes consecutive PRBs within an interlace starting with the lowest indexed PRB of the PUCCH resource within the BWP. </w:t>
            </w:r>
            <w:r w:rsidRPr="00DC5602">
              <w:rPr>
                <w:rFonts w:ascii="Times" w:eastAsia="Batang" w:hAnsi="Times"/>
                <w:i/>
                <w:szCs w:val="24"/>
                <w:lang w:eastAsia="x-none"/>
              </w:rPr>
              <w:t>N</w:t>
            </w:r>
            <w:r w:rsidRPr="00DC5602">
              <w:rPr>
                <w:rFonts w:ascii="Times" w:eastAsia="Batang" w:hAnsi="Times"/>
                <w:szCs w:val="24"/>
                <w:lang w:eastAsia="x-none"/>
              </w:rPr>
              <w:t xml:space="preserve"> is the number of PRBs in an interlace (10 or 11).</w:t>
            </w:r>
          </w:p>
          <w:p w14:paraId="2DFF4658" w14:textId="4A49E793" w:rsidR="00DC5602" w:rsidRPr="00DC5602" w:rsidRDefault="00DC5602" w:rsidP="00DC5602">
            <w:pPr>
              <w:numPr>
                <w:ilvl w:val="0"/>
                <w:numId w:val="103"/>
              </w:numPr>
              <w:spacing w:after="0"/>
              <w:rPr>
                <w:rFonts w:ascii="Times" w:eastAsia="Batang" w:hAnsi="Times"/>
                <w:szCs w:val="24"/>
                <w:lang w:eastAsia="x-none"/>
              </w:rPr>
            </w:pPr>
            <w:r w:rsidRPr="00DC5602">
              <w:rPr>
                <w:rFonts w:ascii="Times" w:eastAsia="Batang" w:hAnsi="Times"/>
                <w:szCs w:val="24"/>
                <w:lang w:eastAsia="x-none"/>
              </w:rPr>
              <w:t xml:space="preserve">FFS: The step size </w:t>
            </w:r>
            <m:oMath>
              <m:r>
                <m:rPr>
                  <m:sty m:val="p"/>
                </m:rPr>
                <w:rPr>
                  <w:rFonts w:ascii="Cambria Math" w:eastAsia="Times New Roman" w:hAnsi="Cambria Math"/>
                  <w:lang w:eastAsia="zh-CN"/>
                </w:rPr>
                <m:t>Δ</m:t>
              </m:r>
            </m:oMath>
            <w:r w:rsidRPr="00DC5602">
              <w:rPr>
                <w:rFonts w:ascii="Times" w:eastAsia="Batang" w:hAnsi="Times"/>
                <w:szCs w:val="24"/>
                <w:lang w:eastAsia="x-none"/>
              </w:rPr>
              <w:t xml:space="preserve"> is down-selected to one value amongst {1,5,7,11}</w:t>
            </w:r>
          </w:p>
          <w:p w14:paraId="353A56B1" w14:textId="77777777" w:rsidR="00DC5602" w:rsidRPr="00DC5602" w:rsidRDefault="00DC5602" w:rsidP="00DC5602">
            <w:pPr>
              <w:numPr>
                <w:ilvl w:val="1"/>
                <w:numId w:val="103"/>
              </w:numPr>
              <w:spacing w:after="0"/>
              <w:rPr>
                <w:rFonts w:ascii="Times" w:eastAsia="Batang" w:hAnsi="Times"/>
                <w:szCs w:val="24"/>
                <w:lang w:eastAsia="x-none"/>
              </w:rPr>
            </w:pPr>
            <w:r w:rsidRPr="00DC5602">
              <w:rPr>
                <w:rFonts w:ascii="Times" w:eastAsia="Batang" w:hAnsi="Times"/>
                <w:szCs w:val="24"/>
                <w:lang w:eastAsia="x-none"/>
              </w:rPr>
              <w:t>The decision on which value to select is based on minimizing the 95</w:t>
            </w:r>
            <w:r w:rsidRPr="00DC5602">
              <w:rPr>
                <w:rFonts w:ascii="Times" w:eastAsia="Batang" w:hAnsi="Times"/>
                <w:szCs w:val="24"/>
                <w:vertAlign w:val="superscript"/>
                <w:lang w:eastAsia="x-none"/>
              </w:rPr>
              <w:t>th</w:t>
            </w:r>
            <w:r w:rsidRPr="00DC5602">
              <w:rPr>
                <w:rFonts w:ascii="Times" w:eastAsia="Batang" w:hAnsi="Times"/>
                <w:szCs w:val="24"/>
                <w:lang w:eastAsia="x-none"/>
              </w:rPr>
              <w:t xml:space="preserve"> percentile CM</w:t>
            </w:r>
          </w:p>
          <w:p w14:paraId="1A1C8B09" w14:textId="16FC5145" w:rsidR="00DC5602" w:rsidRPr="00DC5602" w:rsidRDefault="00DC5602" w:rsidP="00DC5602">
            <w:pPr>
              <w:numPr>
                <w:ilvl w:val="0"/>
                <w:numId w:val="103"/>
              </w:numPr>
              <w:spacing w:after="0"/>
              <w:rPr>
                <w:rFonts w:ascii="Times" w:eastAsia="Batang" w:hAnsi="Times"/>
                <w:szCs w:val="24"/>
                <w:lang w:eastAsia="x-none"/>
              </w:rPr>
            </w:pPr>
            <w:r w:rsidRPr="00DC5602">
              <w:rPr>
                <w:rFonts w:ascii="Times" w:eastAsia="Batang" w:hAnsi="Times"/>
                <w:szCs w:val="24"/>
                <w:lang w:eastAsia="x-none"/>
              </w:rPr>
              <w:t xml:space="preserve">FFS: For PF0, whether or not the above formula </w:t>
            </w:r>
            <m:oMath>
              <m:r>
                <m:rPr>
                  <m:sty m:val="p"/>
                </m:rPr>
                <w:rPr>
                  <w:rFonts w:ascii="Cambria Math" w:eastAsia="Times New Roman" w:hAnsi="Cambria Math"/>
                  <w:lang w:eastAsia="zh-CN"/>
                </w:rPr>
                <m:t>Δ</m:t>
              </m:r>
            </m:oMath>
            <w:r w:rsidRPr="00DC5602">
              <w:rPr>
                <w:rFonts w:ascii="Times" w:eastAsia="Batang" w:hAnsi="Times"/>
                <w:szCs w:val="24"/>
                <w:lang w:eastAsia="x-none"/>
              </w:rPr>
              <w:t xml:space="preserve"> includes an additional term </w:t>
            </w:r>
            <m:oMath>
              <m:r>
                <w:rPr>
                  <w:rFonts w:ascii="Cambria Math" w:eastAsia="Times New Roman" w:hAnsi="Cambria Math"/>
                  <w:lang w:eastAsia="zh-CN"/>
                </w:rPr>
                <m:t>6*SR</m:t>
              </m:r>
            </m:oMath>
            <w:r w:rsidRPr="00DC5602">
              <w:rPr>
                <w:rFonts w:ascii="Times" w:eastAsia="Batang" w:hAnsi="Times"/>
                <w:szCs w:val="24"/>
                <w:lang w:eastAsia="x-none"/>
              </w:rPr>
              <w:t xml:space="preserve"> in order to increase user multiplexing from 1 to 3 in case of 2-bit ACK/NACK + SR (SR = 1 for positive SR and 0 for negative SR)</w:t>
            </w:r>
          </w:p>
          <w:p w14:paraId="540E9DBA" w14:textId="45422564" w:rsidR="00DC5602" w:rsidRPr="00DC5602" w:rsidRDefault="00DC5602" w:rsidP="00DC5602">
            <w:pPr>
              <w:numPr>
                <w:ilvl w:val="0"/>
                <w:numId w:val="103"/>
              </w:numPr>
              <w:spacing w:after="0"/>
              <w:rPr>
                <w:rFonts w:ascii="Times" w:eastAsia="Batang" w:hAnsi="Times"/>
                <w:szCs w:val="24"/>
                <w:lang w:eastAsia="x-none"/>
              </w:rPr>
            </w:pPr>
            <w:r w:rsidRPr="00DC5602">
              <w:rPr>
                <w:rFonts w:ascii="Times" w:eastAsia="Batang" w:hAnsi="Times"/>
                <w:szCs w:val="24"/>
                <w:lang w:eastAsia="x-none"/>
              </w:rPr>
              <w:t xml:space="preserve">FFS: In order to increase user multiplexing capacity for PF0, PF1, introduction of </w:t>
            </w:r>
            <m:oMath>
              <m:r>
                <m:rPr>
                  <m:sty m:val="p"/>
                </m:rPr>
                <w:rPr>
                  <w:rFonts w:ascii="Cambria Math" w:eastAsia="Times New Roman" w:hAnsi="Cambria Math"/>
                  <w:lang w:eastAsia="zh-CN"/>
                </w:rPr>
                <m:t>Δ</m:t>
              </m:r>
            </m:oMath>
            <w:r w:rsidRPr="00DC5602">
              <w:rPr>
                <w:rFonts w:ascii="Times" w:eastAsia="Batang" w:hAnsi="Times"/>
                <w:szCs w:val="24"/>
                <w:lang w:eastAsia="x-none"/>
              </w:rPr>
              <w:t xml:space="preserve">*(i+i0) into the formula instead of </w:t>
            </w:r>
            <m:oMath>
              <m:r>
                <m:rPr>
                  <m:sty m:val="p"/>
                </m:rPr>
                <w:rPr>
                  <w:rFonts w:ascii="Cambria Math" w:eastAsia="Times New Roman" w:hAnsi="Cambria Math"/>
                  <w:lang w:eastAsia="zh-CN"/>
                </w:rPr>
                <m:t>Δ</m:t>
              </m:r>
            </m:oMath>
            <w:r w:rsidRPr="00DC5602">
              <w:rPr>
                <w:rFonts w:ascii="Times" w:eastAsia="Batang" w:hAnsi="Times"/>
                <w:szCs w:val="24"/>
                <w:lang w:eastAsia="x-none"/>
              </w:rPr>
              <w:t>*i  where i+i0 is modulo N, and i0 is configurable in the range {0, 1, …, N-1}.</w:t>
            </w:r>
          </w:p>
          <w:p w14:paraId="4FC5D105" w14:textId="77777777" w:rsidR="00DC5602" w:rsidRPr="00DC5602" w:rsidRDefault="00DC5602" w:rsidP="00DC5602">
            <w:pPr>
              <w:numPr>
                <w:ilvl w:val="1"/>
                <w:numId w:val="103"/>
              </w:numPr>
              <w:spacing w:after="0"/>
              <w:rPr>
                <w:rFonts w:ascii="Times" w:eastAsia="Batang" w:hAnsi="Times"/>
                <w:szCs w:val="24"/>
                <w:lang w:eastAsia="x-none"/>
              </w:rPr>
            </w:pPr>
            <w:r w:rsidRPr="00DC5602">
              <w:rPr>
                <w:rFonts w:ascii="Times" w:eastAsia="Batang" w:hAnsi="Times"/>
                <w:szCs w:val="24"/>
                <w:lang w:eastAsia="x-none"/>
              </w:rPr>
              <w:t>This mechanism may create collisions when the user multiplexing capacity is increased (i0 is not 0)</w:t>
            </w:r>
          </w:p>
          <w:p w14:paraId="72F08E98" w14:textId="77777777" w:rsidR="00DC5602" w:rsidRPr="00DC5602" w:rsidRDefault="00DC5602" w:rsidP="00DC5602">
            <w:pPr>
              <w:spacing w:after="0"/>
              <w:rPr>
                <w:rFonts w:ascii="Times" w:eastAsia="Batang" w:hAnsi="Times"/>
                <w:szCs w:val="24"/>
                <w:lang w:eastAsia="x-none"/>
              </w:rPr>
            </w:pPr>
          </w:p>
          <w:p w14:paraId="119B5EFF" w14:textId="77777777" w:rsidR="00DC5602" w:rsidRPr="00DC5602" w:rsidRDefault="00DC5602" w:rsidP="00DC5602">
            <w:pPr>
              <w:spacing w:after="0"/>
              <w:rPr>
                <w:rFonts w:ascii="Times" w:eastAsia="Batang" w:hAnsi="Times"/>
                <w:szCs w:val="24"/>
                <w:lang w:eastAsia="x-none"/>
              </w:rPr>
            </w:pPr>
            <w:r w:rsidRPr="00DC5602">
              <w:rPr>
                <w:rFonts w:ascii="Times" w:eastAsia="Batang" w:hAnsi="Times"/>
                <w:szCs w:val="24"/>
                <w:highlight w:val="green"/>
                <w:lang w:eastAsia="x-none"/>
              </w:rPr>
              <w:t>Agreement:</w:t>
            </w:r>
          </w:p>
          <w:p w14:paraId="10982732" w14:textId="77777777" w:rsidR="00DC5602" w:rsidRPr="00DC5602" w:rsidRDefault="00DC5602" w:rsidP="00DC5602">
            <w:pPr>
              <w:numPr>
                <w:ilvl w:val="0"/>
                <w:numId w:val="110"/>
              </w:numPr>
              <w:spacing w:after="0"/>
              <w:rPr>
                <w:rFonts w:ascii="Times" w:eastAsia="Batang" w:hAnsi="Times"/>
                <w:szCs w:val="24"/>
                <w:lang w:val="en-US" w:eastAsia="x-none"/>
              </w:rPr>
            </w:pPr>
            <w:r w:rsidRPr="00DC5602">
              <w:rPr>
                <w:rFonts w:ascii="Times" w:eastAsia="Batang" w:hAnsi="Times"/>
                <w:szCs w:val="24"/>
                <w:lang w:val="en-US" w:eastAsia="x-none"/>
              </w:rPr>
              <w:t>Support configurability between interlace and contiguous (Rel-15) mappings for cell-specific PF0/1 resources, i.e., PUCCH resources configured prior to dedicated configuration</w:t>
            </w:r>
          </w:p>
          <w:p w14:paraId="38245260" w14:textId="77777777" w:rsidR="00DC5602" w:rsidRPr="00DC5602" w:rsidRDefault="00DC5602" w:rsidP="00DC5602">
            <w:pPr>
              <w:numPr>
                <w:ilvl w:val="1"/>
                <w:numId w:val="110"/>
              </w:numPr>
              <w:spacing w:after="0"/>
              <w:rPr>
                <w:rFonts w:ascii="Times" w:eastAsia="Batang" w:hAnsi="Times"/>
                <w:szCs w:val="24"/>
                <w:lang w:val="en-US" w:eastAsia="x-none"/>
              </w:rPr>
            </w:pPr>
            <w:r w:rsidRPr="00DC5602">
              <w:rPr>
                <w:rFonts w:ascii="Times" w:eastAsia="Batang" w:hAnsi="Times"/>
                <w:szCs w:val="24"/>
                <w:lang w:val="en-US" w:eastAsia="x-none"/>
              </w:rPr>
              <w:t>If interlace mapping is configured, the UE assumes there is no frequency hopping</w:t>
            </w:r>
          </w:p>
          <w:p w14:paraId="647902F7" w14:textId="77777777" w:rsidR="00DC5602" w:rsidRPr="00DC5602" w:rsidRDefault="00DC5602" w:rsidP="00DC5602">
            <w:pPr>
              <w:numPr>
                <w:ilvl w:val="0"/>
                <w:numId w:val="110"/>
              </w:numPr>
              <w:spacing w:after="0"/>
              <w:rPr>
                <w:rFonts w:ascii="Times" w:eastAsia="Batang" w:hAnsi="Times"/>
                <w:szCs w:val="24"/>
                <w:lang w:val="en-US" w:eastAsia="x-none"/>
              </w:rPr>
            </w:pPr>
            <w:r w:rsidRPr="00DC5602">
              <w:rPr>
                <w:rFonts w:ascii="Times" w:eastAsia="Batang" w:hAnsi="Times"/>
                <w:szCs w:val="24"/>
                <w:lang w:val="en-US" w:eastAsia="x-none"/>
              </w:rPr>
              <w:t>RAN2 to decide how broadcast signaling (SIB1) is modified to support this configurability</w:t>
            </w:r>
          </w:p>
          <w:p w14:paraId="1173B29F" w14:textId="77777777" w:rsidR="00DC5602" w:rsidRPr="00DC5602" w:rsidRDefault="00DC5602" w:rsidP="00DC5602">
            <w:pPr>
              <w:numPr>
                <w:ilvl w:val="0"/>
                <w:numId w:val="110"/>
              </w:numPr>
              <w:spacing w:after="0"/>
              <w:rPr>
                <w:rFonts w:ascii="Times" w:eastAsia="Batang" w:hAnsi="Times"/>
                <w:szCs w:val="24"/>
                <w:lang w:val="en-US" w:eastAsia="x-none"/>
              </w:rPr>
            </w:pPr>
            <w:r w:rsidRPr="00DC5602">
              <w:rPr>
                <w:rFonts w:ascii="Times" w:eastAsia="Batang" w:hAnsi="Times"/>
                <w:szCs w:val="24"/>
                <w:lang w:val="en-US" w:eastAsia="x-none"/>
              </w:rPr>
              <w:t>Enhancements of Rel-15 PF0/1 when interlacing is not used will not be considered as part of the NR-U work in Rel-16</w:t>
            </w:r>
          </w:p>
          <w:p w14:paraId="1E983F07" w14:textId="77777777" w:rsidR="00DC5602" w:rsidRPr="00DC5602" w:rsidRDefault="00DC5602" w:rsidP="00DC5602">
            <w:pPr>
              <w:spacing w:after="0"/>
              <w:rPr>
                <w:rFonts w:ascii="Times" w:eastAsia="Batang" w:hAnsi="Times"/>
                <w:szCs w:val="24"/>
                <w:lang w:val="en-US" w:eastAsia="x-none"/>
              </w:rPr>
            </w:pPr>
          </w:p>
          <w:p w14:paraId="51B6AB09" w14:textId="77777777" w:rsidR="00DC5602" w:rsidRPr="00DC5602" w:rsidRDefault="00DC5602" w:rsidP="00DC5602">
            <w:pPr>
              <w:spacing w:after="0"/>
              <w:rPr>
                <w:rFonts w:ascii="Times" w:eastAsia="Batang" w:hAnsi="Times"/>
                <w:szCs w:val="24"/>
                <w:lang w:val="en-US" w:eastAsia="x-none"/>
              </w:rPr>
            </w:pPr>
          </w:p>
          <w:p w14:paraId="67CC5AA6" w14:textId="77777777" w:rsidR="00DC5602" w:rsidRPr="00DC5602" w:rsidRDefault="00DC5602" w:rsidP="00DC5602">
            <w:pPr>
              <w:spacing w:after="0"/>
              <w:rPr>
                <w:rFonts w:ascii="Times" w:eastAsia="Batang" w:hAnsi="Times"/>
                <w:szCs w:val="24"/>
                <w:lang w:val="en-US" w:eastAsia="x-none"/>
              </w:rPr>
            </w:pPr>
            <w:r w:rsidRPr="00DC5602">
              <w:rPr>
                <w:rFonts w:ascii="Times" w:eastAsia="Batang" w:hAnsi="Times"/>
                <w:szCs w:val="24"/>
                <w:highlight w:val="green"/>
                <w:lang w:val="en-US" w:eastAsia="x-none"/>
              </w:rPr>
              <w:t>Agreement:</w:t>
            </w:r>
          </w:p>
          <w:p w14:paraId="25BE7F1A" w14:textId="77777777" w:rsidR="00DC5602" w:rsidRPr="00DC5602" w:rsidRDefault="00DC5602" w:rsidP="00DC5602">
            <w:pPr>
              <w:numPr>
                <w:ilvl w:val="0"/>
                <w:numId w:val="110"/>
              </w:numPr>
              <w:spacing w:after="0"/>
              <w:rPr>
                <w:rFonts w:ascii="Times" w:eastAsia="Batang" w:hAnsi="Times"/>
                <w:szCs w:val="24"/>
                <w:lang w:val="en-US" w:eastAsia="x-none"/>
              </w:rPr>
            </w:pPr>
            <w:r w:rsidRPr="00DC5602">
              <w:rPr>
                <w:rFonts w:ascii="Times" w:eastAsia="Batang" w:hAnsi="Times"/>
                <w:szCs w:val="24"/>
                <w:lang w:val="en-US" w:eastAsia="x-none"/>
              </w:rPr>
              <w:t>Support configurability between interlace and contiguous (Rel-15) mappings for cell-specific PUSCH (e.g., msg3), i.e., PUSCH transmitted prior to dedicated configuration</w:t>
            </w:r>
          </w:p>
          <w:p w14:paraId="181ED866" w14:textId="77777777" w:rsidR="00DC5602" w:rsidRPr="00DC5602" w:rsidRDefault="00DC5602" w:rsidP="00DC5602">
            <w:pPr>
              <w:numPr>
                <w:ilvl w:val="1"/>
                <w:numId w:val="110"/>
              </w:numPr>
              <w:spacing w:after="0"/>
              <w:rPr>
                <w:rFonts w:ascii="Times" w:eastAsia="Batang" w:hAnsi="Times"/>
                <w:szCs w:val="24"/>
                <w:lang w:val="en-US"/>
              </w:rPr>
            </w:pPr>
            <w:r w:rsidRPr="00DC5602">
              <w:rPr>
                <w:rFonts w:ascii="Times" w:eastAsia="Batang" w:hAnsi="Times"/>
                <w:szCs w:val="24"/>
                <w:lang w:val="en-US"/>
              </w:rPr>
              <w:t>If interlace mapping is configured, the UE assumes there is no frequency hopping</w:t>
            </w:r>
          </w:p>
          <w:p w14:paraId="72606D42" w14:textId="77777777" w:rsidR="00DC5602" w:rsidRPr="00DC5602" w:rsidRDefault="00DC5602" w:rsidP="00DC5602">
            <w:pPr>
              <w:numPr>
                <w:ilvl w:val="0"/>
                <w:numId w:val="110"/>
              </w:numPr>
              <w:spacing w:after="0"/>
              <w:rPr>
                <w:rFonts w:ascii="Times" w:eastAsia="Batang" w:hAnsi="Times"/>
                <w:szCs w:val="24"/>
                <w:lang w:val="en-US" w:eastAsia="x-none"/>
              </w:rPr>
            </w:pPr>
            <w:r w:rsidRPr="00DC5602">
              <w:rPr>
                <w:rFonts w:ascii="Times" w:eastAsia="Batang" w:hAnsi="Times"/>
                <w:szCs w:val="24"/>
                <w:lang w:val="en-US" w:eastAsia="x-none"/>
              </w:rPr>
              <w:t>RAN2 to decide how broadcast signaling (SIB1) is modified to support this</w:t>
            </w:r>
          </w:p>
          <w:p w14:paraId="784C839F" w14:textId="77777777" w:rsidR="00DC5602" w:rsidRPr="00DC5602" w:rsidRDefault="00DC5602" w:rsidP="00DC5602">
            <w:pPr>
              <w:numPr>
                <w:ilvl w:val="0"/>
                <w:numId w:val="110"/>
              </w:numPr>
              <w:spacing w:after="0"/>
              <w:rPr>
                <w:rFonts w:ascii="Times" w:eastAsia="Batang" w:hAnsi="Times"/>
                <w:szCs w:val="24"/>
                <w:lang w:val="en-US" w:eastAsia="x-none"/>
              </w:rPr>
            </w:pPr>
            <w:r w:rsidRPr="00DC5602">
              <w:rPr>
                <w:rFonts w:ascii="Times" w:eastAsia="Batang" w:hAnsi="Times"/>
                <w:szCs w:val="24"/>
                <w:lang w:val="en-US" w:eastAsia="x-none"/>
              </w:rPr>
              <w:t>Cell specific PUSCH and PUCCH can only be configured to both have interlaced mapping or to both have non-interlaced mapping</w:t>
            </w:r>
          </w:p>
          <w:p w14:paraId="2A625456" w14:textId="77777777" w:rsidR="00DC5602" w:rsidRPr="00DC5602" w:rsidRDefault="00DC5602" w:rsidP="00DC5602">
            <w:pPr>
              <w:numPr>
                <w:ilvl w:val="0"/>
                <w:numId w:val="110"/>
              </w:numPr>
              <w:spacing w:after="0"/>
              <w:rPr>
                <w:rFonts w:ascii="Times" w:eastAsia="Batang" w:hAnsi="Times"/>
                <w:szCs w:val="24"/>
                <w:lang w:val="en-US" w:eastAsia="x-none"/>
              </w:rPr>
            </w:pPr>
            <w:r w:rsidRPr="00DC5602">
              <w:rPr>
                <w:rFonts w:ascii="Times" w:eastAsia="Batang" w:hAnsi="Times"/>
                <w:szCs w:val="24"/>
                <w:lang w:val="en-US" w:eastAsia="x-none"/>
              </w:rPr>
              <w:t>FFS: The UE does not expect the configuration of interlaced or contiguous mapping of PUSCH/PUCCH to be different before and after dedicated RRC configuration</w:t>
            </w:r>
          </w:p>
          <w:p w14:paraId="194A3E89" w14:textId="77777777" w:rsidR="00DC5602" w:rsidRPr="00DC5602" w:rsidRDefault="00DC5602" w:rsidP="00DC5602">
            <w:pPr>
              <w:spacing w:after="0"/>
              <w:rPr>
                <w:rFonts w:ascii="Times" w:eastAsia="Batang" w:hAnsi="Times"/>
                <w:szCs w:val="24"/>
                <w:highlight w:val="yellow"/>
                <w:lang w:val="en-US" w:eastAsia="x-none"/>
              </w:rPr>
            </w:pPr>
          </w:p>
          <w:p w14:paraId="504DD8B2" w14:textId="77777777" w:rsidR="00DC5602" w:rsidRPr="00DC5602" w:rsidRDefault="00DC5602" w:rsidP="00DC5602">
            <w:pPr>
              <w:spacing w:after="0"/>
              <w:rPr>
                <w:rFonts w:ascii="Times" w:eastAsia="Batang" w:hAnsi="Times"/>
                <w:szCs w:val="24"/>
                <w:lang w:eastAsia="x-none"/>
              </w:rPr>
            </w:pPr>
          </w:p>
          <w:p w14:paraId="557F1714" w14:textId="77777777" w:rsidR="00DC5602" w:rsidRPr="00DC5602" w:rsidRDefault="00DC5602" w:rsidP="00DC5602">
            <w:pPr>
              <w:spacing w:after="0"/>
              <w:rPr>
                <w:rFonts w:ascii="Times" w:eastAsia="Batang" w:hAnsi="Times"/>
                <w:szCs w:val="24"/>
              </w:rPr>
            </w:pPr>
            <w:r w:rsidRPr="00DC5602">
              <w:rPr>
                <w:rFonts w:ascii="Times" w:eastAsia="Batang" w:hAnsi="Times"/>
                <w:szCs w:val="24"/>
                <w:highlight w:val="green"/>
              </w:rPr>
              <w:t>Agreement:</w:t>
            </w:r>
          </w:p>
          <w:p w14:paraId="07A5421F" w14:textId="77777777" w:rsidR="00DC5602" w:rsidRPr="00DC5602" w:rsidRDefault="00DC5602" w:rsidP="00DC5602">
            <w:pPr>
              <w:spacing w:after="0"/>
              <w:rPr>
                <w:rFonts w:ascii="Times" w:eastAsia="Batang" w:hAnsi="Times"/>
                <w:szCs w:val="24"/>
              </w:rPr>
            </w:pPr>
            <w:r w:rsidRPr="00DC5602">
              <w:rPr>
                <w:rFonts w:ascii="Times" w:eastAsia="Batang" w:hAnsi="Times"/>
                <w:szCs w:val="24"/>
              </w:rPr>
              <w:t>Support an RRC parameter to configure a UE with either interlace or contiguous (Rel-15) mappings for dedicated PUCCH resources, i.e., PUCCH resources configured by dedicated signalling</w:t>
            </w:r>
          </w:p>
          <w:p w14:paraId="69E6494B" w14:textId="77777777" w:rsidR="00DC5602" w:rsidRPr="00DC5602" w:rsidRDefault="00DC5602" w:rsidP="00DC5602">
            <w:pPr>
              <w:numPr>
                <w:ilvl w:val="0"/>
                <w:numId w:val="106"/>
              </w:numPr>
              <w:spacing w:after="0"/>
              <w:rPr>
                <w:rFonts w:ascii="Times" w:eastAsia="Batang" w:hAnsi="Times"/>
                <w:szCs w:val="24"/>
              </w:rPr>
            </w:pPr>
            <w:r w:rsidRPr="00DC5602">
              <w:rPr>
                <w:rFonts w:ascii="Times" w:eastAsia="Batang" w:hAnsi="Times"/>
                <w:szCs w:val="24"/>
              </w:rPr>
              <w:t>If interlace mapping is configured, frequency hopping is not configured</w:t>
            </w:r>
          </w:p>
          <w:p w14:paraId="4296BEA1" w14:textId="77777777" w:rsidR="00DC5602" w:rsidRPr="00DC5602" w:rsidRDefault="00DC5602" w:rsidP="00DC5602">
            <w:pPr>
              <w:numPr>
                <w:ilvl w:val="0"/>
                <w:numId w:val="106"/>
              </w:numPr>
              <w:spacing w:after="0"/>
              <w:rPr>
                <w:rFonts w:ascii="Times" w:eastAsia="Batang" w:hAnsi="Times"/>
                <w:szCs w:val="24"/>
              </w:rPr>
            </w:pPr>
            <w:r w:rsidRPr="00DC5602">
              <w:rPr>
                <w:rFonts w:ascii="Times" w:eastAsia="Batang" w:hAnsi="Times"/>
                <w:szCs w:val="24"/>
              </w:rPr>
              <w:t>FFS: The UE does not expect configuration of interlace or contiguous mapping for different PUCCH resources to be different</w:t>
            </w:r>
          </w:p>
          <w:p w14:paraId="2C1BEE0C" w14:textId="77777777" w:rsidR="00DC5602" w:rsidRPr="00DC5602" w:rsidRDefault="00DC5602" w:rsidP="00DC5602">
            <w:pPr>
              <w:spacing w:after="0"/>
              <w:rPr>
                <w:rFonts w:ascii="Times" w:eastAsia="Batang" w:hAnsi="Times"/>
                <w:szCs w:val="24"/>
                <w:lang w:eastAsia="x-none"/>
              </w:rPr>
            </w:pPr>
          </w:p>
          <w:p w14:paraId="468807BE" w14:textId="77777777" w:rsidR="00DC5602" w:rsidRPr="00DC5602" w:rsidRDefault="00DC5602" w:rsidP="00DC5602">
            <w:pPr>
              <w:spacing w:after="0"/>
              <w:rPr>
                <w:rFonts w:ascii="Times" w:eastAsia="Batang" w:hAnsi="Times"/>
                <w:szCs w:val="24"/>
                <w:lang w:eastAsia="x-none"/>
              </w:rPr>
            </w:pPr>
          </w:p>
          <w:p w14:paraId="6B9DE581" w14:textId="77777777" w:rsidR="00DC5602" w:rsidRPr="00DC5602" w:rsidRDefault="00DC5602" w:rsidP="00DC5602">
            <w:pPr>
              <w:spacing w:after="0"/>
              <w:rPr>
                <w:rFonts w:ascii="Times" w:eastAsia="Batang" w:hAnsi="Times"/>
                <w:szCs w:val="24"/>
                <w:lang w:eastAsia="x-none"/>
              </w:rPr>
            </w:pPr>
          </w:p>
          <w:p w14:paraId="237A6BC5" w14:textId="77777777" w:rsidR="00DC5602" w:rsidRPr="00DC5602" w:rsidRDefault="00DC5602" w:rsidP="00DC5602">
            <w:pPr>
              <w:spacing w:after="0"/>
              <w:rPr>
                <w:rFonts w:ascii="Times" w:eastAsia="Batang" w:hAnsi="Times"/>
                <w:szCs w:val="24"/>
                <w:lang w:eastAsia="x-none"/>
              </w:rPr>
            </w:pPr>
            <w:r w:rsidRPr="00DC5602">
              <w:rPr>
                <w:rFonts w:ascii="Times" w:eastAsia="Batang" w:hAnsi="Times"/>
                <w:szCs w:val="24"/>
                <w:highlight w:val="green"/>
                <w:lang w:eastAsia="x-none"/>
              </w:rPr>
              <w:t>Agreement:</w:t>
            </w:r>
          </w:p>
          <w:p w14:paraId="2A85193E" w14:textId="77777777" w:rsidR="00DC5602" w:rsidRPr="00DC5602" w:rsidRDefault="00DC5602" w:rsidP="00DC5602">
            <w:pPr>
              <w:spacing w:after="0"/>
              <w:rPr>
                <w:rFonts w:ascii="Times" w:eastAsia="Batang" w:hAnsi="Times"/>
                <w:szCs w:val="24"/>
                <w:lang w:val="en-US" w:eastAsia="x-none"/>
              </w:rPr>
            </w:pPr>
            <w:r w:rsidRPr="00DC5602">
              <w:rPr>
                <w:rFonts w:ascii="Times" w:eastAsia="Batang" w:hAnsi="Times"/>
                <w:szCs w:val="24"/>
                <w:lang w:val="en-US" w:eastAsia="x-none"/>
              </w:rPr>
              <w:t>For PUSCH transmissions after dedicated configuration, support an RRC parameter to enable configurability between interlace resource allocation and Rel-15 (Type 0/1) resource allocation</w:t>
            </w:r>
          </w:p>
          <w:p w14:paraId="4F262D99" w14:textId="77777777" w:rsidR="00DC5602" w:rsidRPr="00DC5602" w:rsidRDefault="00DC5602" w:rsidP="00DC5602">
            <w:pPr>
              <w:numPr>
                <w:ilvl w:val="0"/>
                <w:numId w:val="107"/>
              </w:numPr>
              <w:spacing w:after="0"/>
              <w:rPr>
                <w:rFonts w:ascii="Times" w:eastAsia="Batang" w:hAnsi="Times"/>
                <w:szCs w:val="24"/>
                <w:lang w:val="en-US" w:eastAsia="x-none"/>
              </w:rPr>
            </w:pPr>
            <w:r w:rsidRPr="00DC5602">
              <w:rPr>
                <w:rFonts w:ascii="Times" w:eastAsia="Batang" w:hAnsi="Times"/>
                <w:szCs w:val="24"/>
                <w:lang w:val="en-US" w:eastAsia="x-none"/>
              </w:rPr>
              <w:t>If interlace mapping is configured, frequency hopping is not configured</w:t>
            </w:r>
          </w:p>
          <w:p w14:paraId="06B02AC4" w14:textId="77777777" w:rsidR="00DC5602" w:rsidRPr="00DC5602" w:rsidRDefault="00DC5602" w:rsidP="00DC5602">
            <w:pPr>
              <w:numPr>
                <w:ilvl w:val="0"/>
                <w:numId w:val="107"/>
              </w:numPr>
              <w:spacing w:after="0"/>
              <w:rPr>
                <w:rFonts w:ascii="Times" w:eastAsia="Batang" w:hAnsi="Times"/>
                <w:szCs w:val="24"/>
                <w:lang w:val="en-US" w:eastAsia="x-none"/>
              </w:rPr>
            </w:pPr>
            <w:r w:rsidRPr="00DC5602">
              <w:rPr>
                <w:rFonts w:ascii="Times" w:eastAsia="Batang" w:hAnsi="Times"/>
                <w:szCs w:val="24"/>
                <w:lang w:val="en-US" w:eastAsia="x-none"/>
              </w:rPr>
              <w:t>FFS: Whether this RRC configuration applies to fallback DCI</w:t>
            </w:r>
          </w:p>
          <w:p w14:paraId="2F654F10" w14:textId="77777777" w:rsidR="00DC5602" w:rsidRPr="00DC5602" w:rsidRDefault="00DC5602" w:rsidP="00DC5602">
            <w:pPr>
              <w:numPr>
                <w:ilvl w:val="0"/>
                <w:numId w:val="107"/>
              </w:numPr>
              <w:spacing w:after="0"/>
              <w:rPr>
                <w:rFonts w:ascii="Times" w:eastAsia="Batang" w:hAnsi="Times"/>
                <w:szCs w:val="24"/>
                <w:lang w:val="en-US" w:eastAsia="x-none"/>
              </w:rPr>
            </w:pPr>
            <w:r w:rsidRPr="00DC5602">
              <w:rPr>
                <w:rFonts w:ascii="Times" w:eastAsia="Batang" w:hAnsi="Times"/>
                <w:szCs w:val="24"/>
                <w:lang w:val="en-US" w:eastAsia="x-none"/>
              </w:rPr>
              <w:t xml:space="preserve">FFS: Whether/how dynamic (non-fallback DCI based) switching is supported between interlaced resource allocation and Rel-15 RA (Type0/1) resource allocation </w:t>
            </w:r>
          </w:p>
          <w:p w14:paraId="5C96D295" w14:textId="77777777" w:rsidR="00DC5602" w:rsidRPr="00DC5602" w:rsidRDefault="00DC5602" w:rsidP="00DC5602">
            <w:pPr>
              <w:numPr>
                <w:ilvl w:val="0"/>
                <w:numId w:val="107"/>
              </w:numPr>
              <w:spacing w:after="0"/>
              <w:rPr>
                <w:rFonts w:ascii="Times" w:eastAsia="Batang" w:hAnsi="Times" w:hint="eastAsia"/>
                <w:szCs w:val="24"/>
              </w:rPr>
            </w:pPr>
            <w:r w:rsidRPr="00DC5602">
              <w:rPr>
                <w:rFonts w:ascii="Times" w:eastAsia="Batang" w:hAnsi="Times"/>
                <w:szCs w:val="24"/>
              </w:rPr>
              <w:t>FFS: The UE does not expect configuration of interlace or contiguous mapping for different PUSCH transmissions to be different</w:t>
            </w:r>
          </w:p>
          <w:p w14:paraId="211979B2" w14:textId="77777777" w:rsidR="00DC5602" w:rsidRPr="00DC5602" w:rsidRDefault="00DC5602" w:rsidP="00DC5602">
            <w:pPr>
              <w:spacing w:after="0"/>
              <w:rPr>
                <w:rFonts w:ascii="Times" w:eastAsia="Batang" w:hAnsi="Times"/>
                <w:szCs w:val="24"/>
                <w:lang w:eastAsia="x-none"/>
              </w:rPr>
            </w:pPr>
          </w:p>
          <w:p w14:paraId="695E53CA" w14:textId="77777777" w:rsidR="00DC5602" w:rsidRPr="00DC5602" w:rsidRDefault="00DC5602" w:rsidP="00DC5602">
            <w:pPr>
              <w:spacing w:after="0"/>
              <w:rPr>
                <w:rFonts w:ascii="Times" w:eastAsia="Batang" w:hAnsi="Times"/>
                <w:szCs w:val="24"/>
                <w:lang w:eastAsia="x-none"/>
              </w:rPr>
            </w:pPr>
            <w:r w:rsidRPr="00DC5602">
              <w:rPr>
                <w:rFonts w:ascii="Times" w:eastAsia="Batang" w:hAnsi="Times"/>
                <w:szCs w:val="24"/>
                <w:highlight w:val="green"/>
                <w:lang w:eastAsia="x-none"/>
              </w:rPr>
              <w:t>Agreement:</w:t>
            </w:r>
          </w:p>
          <w:p w14:paraId="62C15A13" w14:textId="77777777" w:rsidR="00DC5602" w:rsidRPr="00DC5602" w:rsidRDefault="00DC5602" w:rsidP="00DC5602">
            <w:pPr>
              <w:numPr>
                <w:ilvl w:val="0"/>
                <w:numId w:val="101"/>
              </w:numPr>
              <w:spacing w:after="0"/>
              <w:rPr>
                <w:rFonts w:ascii="Times" w:eastAsia="Batang" w:hAnsi="Times"/>
                <w:szCs w:val="24"/>
                <w:lang w:eastAsia="x-none"/>
              </w:rPr>
            </w:pPr>
            <w:r w:rsidRPr="00DC5602">
              <w:rPr>
                <w:rFonts w:ascii="Times" w:eastAsia="Batang" w:hAnsi="Times"/>
                <w:szCs w:val="24"/>
                <w:lang w:eastAsia="x-none"/>
              </w:rPr>
              <w:t>Support a user-multiplexing mechanism for both UCI and reference symbols for interlaced PF3 when one interlace is configured as follows:</w:t>
            </w:r>
          </w:p>
          <w:p w14:paraId="2EA9881C" w14:textId="77777777" w:rsidR="00DC5602" w:rsidRPr="00DC5602" w:rsidRDefault="00DC5602" w:rsidP="00DC5602">
            <w:pPr>
              <w:numPr>
                <w:ilvl w:val="1"/>
                <w:numId w:val="101"/>
              </w:numPr>
              <w:spacing w:after="0"/>
              <w:rPr>
                <w:rFonts w:ascii="Times" w:eastAsia="Batang" w:hAnsi="Times"/>
                <w:szCs w:val="24"/>
                <w:lang w:eastAsia="x-none"/>
              </w:rPr>
            </w:pPr>
            <w:r w:rsidRPr="00DC5602">
              <w:rPr>
                <w:rFonts w:ascii="Times" w:eastAsia="Batang" w:hAnsi="Times"/>
                <w:szCs w:val="24"/>
                <w:lang w:eastAsia="x-none"/>
              </w:rPr>
              <w:t>User multiplexing for the UCI is based on the application of pre-DFT OCC with</w:t>
            </w:r>
          </w:p>
          <w:p w14:paraId="38D761A7" w14:textId="77777777" w:rsidR="00DC5602" w:rsidRPr="00DC5602" w:rsidRDefault="00DC5602" w:rsidP="00DC5602">
            <w:pPr>
              <w:numPr>
                <w:ilvl w:val="2"/>
                <w:numId w:val="101"/>
              </w:numPr>
              <w:spacing w:after="0"/>
              <w:rPr>
                <w:rFonts w:ascii="Times" w:eastAsia="Batang" w:hAnsi="Times"/>
                <w:szCs w:val="24"/>
                <w:lang w:eastAsia="x-none"/>
              </w:rPr>
            </w:pPr>
            <w:r w:rsidRPr="00DC5602">
              <w:rPr>
                <w:rFonts w:ascii="Times" w:eastAsia="Batang" w:hAnsi="Times"/>
                <w:szCs w:val="24"/>
                <w:lang w:eastAsia="x-none"/>
              </w:rPr>
              <w:lastRenderedPageBreak/>
              <w:t>Alt. 1: Block-wise repetition in time domain followed by mapping over whole interlace in frequency (analogous to (Rel-15) PF4)</w:t>
            </w:r>
          </w:p>
          <w:p w14:paraId="39CA2872" w14:textId="77777777" w:rsidR="00DC5602" w:rsidRPr="00DC5602" w:rsidRDefault="00DC5602" w:rsidP="00DC5602">
            <w:pPr>
              <w:numPr>
                <w:ilvl w:val="2"/>
                <w:numId w:val="101"/>
              </w:numPr>
              <w:spacing w:after="0"/>
              <w:rPr>
                <w:rFonts w:ascii="Times" w:eastAsia="Batang" w:hAnsi="Times"/>
                <w:szCs w:val="24"/>
                <w:lang w:eastAsia="x-none"/>
              </w:rPr>
            </w:pPr>
            <w:r w:rsidRPr="00DC5602">
              <w:rPr>
                <w:rFonts w:ascii="Times" w:eastAsia="Batang" w:hAnsi="Times"/>
                <w:szCs w:val="24"/>
                <w:lang w:eastAsia="x-none"/>
              </w:rPr>
              <w:t>Alt. 2: Symbol-wise repetition in time domain followed by mapping over whole interlace in frequency</w:t>
            </w:r>
          </w:p>
          <w:p w14:paraId="1B7E8305" w14:textId="77777777" w:rsidR="00DC5602" w:rsidRPr="00DC5602" w:rsidRDefault="00DC5602" w:rsidP="00DC5602">
            <w:pPr>
              <w:numPr>
                <w:ilvl w:val="1"/>
                <w:numId w:val="101"/>
              </w:numPr>
              <w:spacing w:after="0"/>
              <w:rPr>
                <w:rFonts w:ascii="Times" w:eastAsia="Batang" w:hAnsi="Times"/>
                <w:szCs w:val="24"/>
                <w:lang w:eastAsia="x-none"/>
              </w:rPr>
            </w:pPr>
            <w:r w:rsidRPr="00DC5602">
              <w:rPr>
                <w:rFonts w:ascii="Times" w:eastAsia="Batang" w:hAnsi="Times"/>
                <w:szCs w:val="24"/>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5F7515FB" w14:textId="77777777" w:rsidR="00DC5602" w:rsidRPr="00DC5602" w:rsidRDefault="00DC5602" w:rsidP="00DC5602">
            <w:pPr>
              <w:numPr>
                <w:ilvl w:val="2"/>
                <w:numId w:val="101"/>
              </w:numPr>
              <w:spacing w:after="0"/>
              <w:rPr>
                <w:rFonts w:ascii="Times" w:eastAsia="Batang" w:hAnsi="Times"/>
                <w:szCs w:val="24"/>
                <w:lang w:eastAsia="x-none"/>
              </w:rPr>
            </w:pPr>
            <w:r w:rsidRPr="00DC5602">
              <w:rPr>
                <w:rFonts w:ascii="Times" w:eastAsia="Batang" w:hAnsi="Times"/>
                <w:szCs w:val="24"/>
                <w:lang w:eastAsia="x-none"/>
              </w:rPr>
              <w:t>Length of ZC sequence = number of tones in the interlace</w:t>
            </w:r>
          </w:p>
          <w:p w14:paraId="29D91CBF" w14:textId="77777777" w:rsidR="00DC5602" w:rsidRPr="00DC5602" w:rsidRDefault="00DC5602" w:rsidP="00DC5602">
            <w:pPr>
              <w:numPr>
                <w:ilvl w:val="2"/>
                <w:numId w:val="101"/>
              </w:numPr>
              <w:spacing w:after="0"/>
              <w:rPr>
                <w:rFonts w:ascii="Times" w:eastAsia="Batang" w:hAnsi="Times"/>
                <w:szCs w:val="24"/>
                <w:lang w:eastAsia="x-none"/>
              </w:rPr>
            </w:pPr>
            <w:r w:rsidRPr="00DC5602">
              <w:rPr>
                <w:rFonts w:ascii="Times" w:eastAsia="Batang" w:hAnsi="Times"/>
                <w:szCs w:val="24"/>
                <w:lang w:eastAsia="x-none"/>
              </w:rPr>
              <w:t>FFS: Mapping between OCC index applied on UCI symbols and cyclic shift applied to DMRS symbols</w:t>
            </w:r>
          </w:p>
          <w:p w14:paraId="093087B5" w14:textId="77777777" w:rsidR="00DC5602" w:rsidRPr="00DC5602" w:rsidRDefault="00DC5602" w:rsidP="00DC5602">
            <w:pPr>
              <w:numPr>
                <w:ilvl w:val="1"/>
                <w:numId w:val="101"/>
              </w:numPr>
              <w:spacing w:after="0"/>
              <w:rPr>
                <w:rFonts w:ascii="Times" w:eastAsia="Batang" w:hAnsi="Times"/>
                <w:szCs w:val="24"/>
                <w:lang w:eastAsia="x-none"/>
              </w:rPr>
            </w:pPr>
            <w:r w:rsidRPr="00DC5602">
              <w:rPr>
                <w:rFonts w:ascii="Times" w:eastAsia="Batang" w:hAnsi="Times"/>
                <w:szCs w:val="24"/>
                <w:lang w:eastAsia="x-none"/>
              </w:rPr>
              <w:t>Support 1, 2, and 4 users for all PF3 durations (4 – 14 OFDM symbols)</w:t>
            </w:r>
          </w:p>
          <w:p w14:paraId="25D2E6B3" w14:textId="77777777" w:rsidR="00DC5602" w:rsidRPr="00DC5602" w:rsidRDefault="00DC5602" w:rsidP="00DC5602">
            <w:pPr>
              <w:numPr>
                <w:ilvl w:val="0"/>
                <w:numId w:val="101"/>
              </w:numPr>
              <w:spacing w:after="0"/>
              <w:rPr>
                <w:rFonts w:ascii="Times" w:eastAsia="Batang" w:hAnsi="Times"/>
                <w:szCs w:val="24"/>
                <w:lang w:eastAsia="x-none"/>
              </w:rPr>
            </w:pPr>
            <w:r w:rsidRPr="00DC5602">
              <w:rPr>
                <w:rFonts w:ascii="Times" w:eastAsia="Batang" w:hAnsi="Times"/>
                <w:szCs w:val="24"/>
                <w:lang w:eastAsia="x-none"/>
              </w:rPr>
              <w:t>Support an RRC parameter for indicating OCC configuration for interlaced PF3</w:t>
            </w:r>
          </w:p>
          <w:p w14:paraId="26E9207E" w14:textId="77777777" w:rsidR="00DC5602" w:rsidRPr="00DC5602" w:rsidRDefault="00DC5602" w:rsidP="00DC5602">
            <w:pPr>
              <w:numPr>
                <w:ilvl w:val="0"/>
                <w:numId w:val="101"/>
              </w:numPr>
              <w:spacing w:after="0"/>
              <w:rPr>
                <w:rFonts w:ascii="Times" w:eastAsia="Batang" w:hAnsi="Times"/>
                <w:szCs w:val="24"/>
                <w:lang w:eastAsia="x-none"/>
              </w:rPr>
            </w:pPr>
            <w:r w:rsidRPr="00DC5602">
              <w:rPr>
                <w:rFonts w:ascii="Times" w:eastAsia="Batang" w:hAnsi="Times"/>
                <w:szCs w:val="24"/>
                <w:lang w:eastAsia="x-none"/>
              </w:rPr>
              <w:t>If two interlaces are configured, user multiplexing is not supported for interlaced PF3</w:t>
            </w:r>
          </w:p>
          <w:p w14:paraId="589055D8" w14:textId="77777777" w:rsidR="00DC5602" w:rsidRPr="00DC5602" w:rsidRDefault="00DC5602" w:rsidP="00DC5602">
            <w:pPr>
              <w:spacing w:after="0"/>
              <w:rPr>
                <w:rFonts w:ascii="Times" w:eastAsia="Batang" w:hAnsi="Times"/>
                <w:szCs w:val="24"/>
                <w:lang w:eastAsia="x-none"/>
              </w:rPr>
            </w:pPr>
          </w:p>
          <w:p w14:paraId="343A11AB" w14:textId="77777777" w:rsidR="00DC5602" w:rsidRPr="00DC5602" w:rsidRDefault="00DC5602" w:rsidP="00DC5602">
            <w:pPr>
              <w:spacing w:after="0"/>
              <w:rPr>
                <w:rFonts w:ascii="Times" w:eastAsia="Batang" w:hAnsi="Times"/>
                <w:szCs w:val="24"/>
                <w:lang w:eastAsia="x-none"/>
              </w:rPr>
            </w:pPr>
          </w:p>
          <w:p w14:paraId="32C48A90" w14:textId="77777777" w:rsidR="00DC5602" w:rsidRPr="00DC5602" w:rsidRDefault="00DC5602" w:rsidP="00DC5602">
            <w:pPr>
              <w:spacing w:after="0"/>
              <w:rPr>
                <w:rFonts w:ascii="Times" w:eastAsia="Batang" w:hAnsi="Times"/>
                <w:szCs w:val="24"/>
                <w:lang w:eastAsia="x-none"/>
              </w:rPr>
            </w:pPr>
            <w:r w:rsidRPr="00DC5602">
              <w:rPr>
                <w:rFonts w:ascii="Times" w:eastAsia="Batang" w:hAnsi="Times"/>
                <w:szCs w:val="24"/>
                <w:highlight w:val="green"/>
                <w:lang w:eastAsia="x-none"/>
              </w:rPr>
              <w:t>Agreement:</w:t>
            </w:r>
          </w:p>
          <w:p w14:paraId="39048E0E" w14:textId="77777777" w:rsidR="00DC5602" w:rsidRPr="00DC5602" w:rsidRDefault="00DC5602" w:rsidP="00DC5602">
            <w:pPr>
              <w:numPr>
                <w:ilvl w:val="0"/>
                <w:numId w:val="101"/>
              </w:numPr>
              <w:spacing w:after="0"/>
              <w:rPr>
                <w:rFonts w:ascii="Times" w:eastAsia="Batang" w:hAnsi="Times"/>
                <w:szCs w:val="24"/>
                <w:lang w:eastAsia="x-none"/>
              </w:rPr>
            </w:pPr>
            <w:r w:rsidRPr="00DC5602">
              <w:rPr>
                <w:rFonts w:ascii="Times" w:eastAsia="Batang" w:hAnsi="Times"/>
                <w:szCs w:val="24"/>
                <w:lang w:eastAsia="x-none"/>
              </w:rPr>
              <w:t>Support a user-multiplexing mechanism for both UCI and reference symbols for interlaced PF2 when one interlace is configured as follows:</w:t>
            </w:r>
          </w:p>
          <w:p w14:paraId="7ECA7D75" w14:textId="77777777" w:rsidR="00DC5602" w:rsidRPr="00DC5602" w:rsidRDefault="00DC5602" w:rsidP="00DC5602">
            <w:pPr>
              <w:numPr>
                <w:ilvl w:val="1"/>
                <w:numId w:val="101"/>
              </w:numPr>
              <w:spacing w:after="0"/>
              <w:rPr>
                <w:rFonts w:ascii="Times" w:eastAsia="Batang" w:hAnsi="Times"/>
                <w:szCs w:val="24"/>
                <w:lang w:eastAsia="x-none"/>
              </w:rPr>
            </w:pPr>
            <w:r w:rsidRPr="00DC5602">
              <w:rPr>
                <w:rFonts w:ascii="Times" w:eastAsia="Batang" w:hAnsi="Times"/>
                <w:szCs w:val="24"/>
                <w:lang w:eastAsia="x-none"/>
              </w:rPr>
              <w:t>User multiplexing is based on OCCs applied in at least the frequency domain to the UCI and reference signal REs separately</w:t>
            </w:r>
          </w:p>
          <w:p w14:paraId="393BF18F" w14:textId="77777777" w:rsidR="00DC5602" w:rsidRPr="00DC5602" w:rsidRDefault="00DC5602" w:rsidP="00DC5602">
            <w:pPr>
              <w:numPr>
                <w:ilvl w:val="2"/>
                <w:numId w:val="101"/>
              </w:numPr>
              <w:spacing w:after="0"/>
              <w:rPr>
                <w:rFonts w:ascii="Times" w:eastAsia="Batang" w:hAnsi="Times"/>
                <w:szCs w:val="24"/>
                <w:lang w:eastAsia="x-none"/>
              </w:rPr>
            </w:pPr>
            <w:r w:rsidRPr="00DC5602">
              <w:rPr>
                <w:rFonts w:ascii="Times" w:eastAsia="Batang" w:hAnsi="Times"/>
                <w:szCs w:val="24"/>
                <w:lang w:eastAsia="x-none"/>
              </w:rPr>
              <w:t>User multiplexing for the UCI is based on RE-wise repetition within a PRB</w:t>
            </w:r>
          </w:p>
          <w:p w14:paraId="4BAEBEC2" w14:textId="77777777" w:rsidR="00DC5602" w:rsidRPr="00DC5602" w:rsidRDefault="00DC5602" w:rsidP="00DC5602">
            <w:pPr>
              <w:numPr>
                <w:ilvl w:val="1"/>
                <w:numId w:val="101"/>
              </w:numPr>
              <w:spacing w:after="0"/>
              <w:rPr>
                <w:rFonts w:ascii="Times" w:eastAsia="Batang" w:hAnsi="Times"/>
                <w:szCs w:val="24"/>
                <w:lang w:eastAsia="x-none"/>
              </w:rPr>
            </w:pPr>
            <w:r w:rsidRPr="00DC5602">
              <w:rPr>
                <w:rFonts w:ascii="Times" w:eastAsia="Batang" w:hAnsi="Times"/>
                <w:szCs w:val="24"/>
                <w:lang w:eastAsia="x-none"/>
              </w:rPr>
              <w:t>Support only frequency domain OCC lengths of 1, 2 and 4 to multiplex users on both 1-symbol and 2-symbol PF2</w:t>
            </w:r>
          </w:p>
          <w:p w14:paraId="09D90115" w14:textId="77777777" w:rsidR="00DC5602" w:rsidRPr="00DC5602" w:rsidRDefault="00DC5602" w:rsidP="00DC5602">
            <w:pPr>
              <w:numPr>
                <w:ilvl w:val="1"/>
                <w:numId w:val="101"/>
              </w:numPr>
              <w:spacing w:after="0"/>
              <w:rPr>
                <w:rFonts w:ascii="Times" w:eastAsia="Batang" w:hAnsi="Times"/>
                <w:szCs w:val="24"/>
                <w:lang w:eastAsia="x-none"/>
              </w:rPr>
            </w:pPr>
            <w:r w:rsidRPr="00DC5602">
              <w:rPr>
                <w:rFonts w:ascii="Times" w:eastAsia="Batang" w:hAnsi="Times"/>
                <w:szCs w:val="24"/>
                <w:lang w:eastAsia="x-none"/>
              </w:rPr>
              <w:t>Consider the following for controlling CM/PAPR. If supported, select from the following alternatives using CM and MCL as criteria</w:t>
            </w:r>
          </w:p>
          <w:p w14:paraId="650B259E" w14:textId="77777777" w:rsidR="00DC5602" w:rsidRPr="00DC5602" w:rsidRDefault="00DC5602" w:rsidP="00DC5602">
            <w:pPr>
              <w:numPr>
                <w:ilvl w:val="2"/>
                <w:numId w:val="101"/>
              </w:numPr>
              <w:spacing w:after="0"/>
              <w:rPr>
                <w:rFonts w:ascii="Times" w:eastAsia="Batang" w:hAnsi="Times"/>
                <w:szCs w:val="24"/>
                <w:lang w:eastAsia="x-none"/>
              </w:rPr>
            </w:pPr>
            <w:r w:rsidRPr="00DC5602">
              <w:rPr>
                <w:rFonts w:ascii="Times" w:eastAsia="Batang" w:hAnsi="Times"/>
                <w:szCs w:val="24"/>
                <w:lang w:eastAsia="x-none"/>
              </w:rPr>
              <w:t>OCC cycling across PRBs of an interlace</w:t>
            </w:r>
          </w:p>
          <w:p w14:paraId="77AF17EE" w14:textId="77777777" w:rsidR="00DC5602" w:rsidRPr="00DC5602" w:rsidRDefault="00DC5602" w:rsidP="00DC5602">
            <w:pPr>
              <w:numPr>
                <w:ilvl w:val="2"/>
                <w:numId w:val="101"/>
              </w:numPr>
              <w:spacing w:after="0"/>
              <w:rPr>
                <w:rFonts w:ascii="Times" w:eastAsia="Batang" w:hAnsi="Times"/>
                <w:szCs w:val="24"/>
                <w:lang w:eastAsia="x-none"/>
              </w:rPr>
            </w:pPr>
            <w:r w:rsidRPr="00DC5602">
              <w:rPr>
                <w:rFonts w:ascii="Times" w:eastAsia="Batang" w:hAnsi="Times"/>
                <w:szCs w:val="24"/>
                <w:lang w:eastAsia="x-none"/>
              </w:rPr>
              <w:t>Scrambling</w:t>
            </w:r>
          </w:p>
          <w:p w14:paraId="1335F721" w14:textId="77777777" w:rsidR="00DC5602" w:rsidRPr="00DC5602" w:rsidRDefault="00DC5602" w:rsidP="00DC5602">
            <w:pPr>
              <w:numPr>
                <w:ilvl w:val="2"/>
                <w:numId w:val="101"/>
              </w:numPr>
              <w:spacing w:after="0"/>
              <w:rPr>
                <w:rFonts w:ascii="Times" w:eastAsia="Batang" w:hAnsi="Times"/>
                <w:szCs w:val="24"/>
                <w:lang w:eastAsia="x-none"/>
              </w:rPr>
            </w:pPr>
            <w:r w:rsidRPr="00DC5602">
              <w:rPr>
                <w:rFonts w:ascii="Times" w:eastAsia="Batang" w:hAnsi="Times"/>
                <w:szCs w:val="24"/>
                <w:lang w:eastAsia="x-none"/>
              </w:rPr>
              <w:t>No CM/PAPR controlling mechanism</w:t>
            </w:r>
          </w:p>
          <w:p w14:paraId="18567599" w14:textId="77777777" w:rsidR="00DC5602" w:rsidRPr="00DC5602" w:rsidRDefault="00DC5602" w:rsidP="00DC5602">
            <w:pPr>
              <w:numPr>
                <w:ilvl w:val="0"/>
                <w:numId w:val="101"/>
              </w:numPr>
              <w:spacing w:after="0"/>
              <w:rPr>
                <w:rFonts w:ascii="Times" w:eastAsia="Batang" w:hAnsi="Times"/>
                <w:szCs w:val="24"/>
                <w:lang w:eastAsia="x-none"/>
              </w:rPr>
            </w:pPr>
            <w:r w:rsidRPr="00DC5602">
              <w:rPr>
                <w:rFonts w:ascii="Times" w:eastAsia="Batang" w:hAnsi="Times"/>
                <w:szCs w:val="24"/>
                <w:lang w:eastAsia="x-none"/>
              </w:rPr>
              <w:t>Support an RRC parameter for indicating OCC configuration for interlaced PF2</w:t>
            </w:r>
          </w:p>
          <w:p w14:paraId="47EA226F" w14:textId="77777777" w:rsidR="00DC5602" w:rsidRPr="00DC5602" w:rsidRDefault="00DC5602" w:rsidP="00DC5602">
            <w:pPr>
              <w:numPr>
                <w:ilvl w:val="0"/>
                <w:numId w:val="101"/>
              </w:numPr>
              <w:spacing w:after="0"/>
              <w:rPr>
                <w:rFonts w:ascii="Times" w:eastAsia="Batang" w:hAnsi="Times"/>
                <w:szCs w:val="24"/>
                <w:lang w:eastAsia="x-none"/>
              </w:rPr>
            </w:pPr>
            <w:r w:rsidRPr="00DC5602">
              <w:rPr>
                <w:rFonts w:ascii="Times" w:eastAsia="Batang" w:hAnsi="Times"/>
                <w:szCs w:val="24"/>
                <w:lang w:eastAsia="x-none"/>
              </w:rPr>
              <w:t>If two interlaces are configured, user multiplexing is not supported for interlaced PF2</w:t>
            </w:r>
          </w:p>
          <w:p w14:paraId="7C37CA79" w14:textId="77777777" w:rsidR="00DC5602" w:rsidRPr="00DC5602" w:rsidRDefault="00DC5602" w:rsidP="00DC5602">
            <w:pPr>
              <w:spacing w:after="0"/>
              <w:rPr>
                <w:rFonts w:ascii="Times" w:eastAsia="Batang" w:hAnsi="Times"/>
                <w:szCs w:val="24"/>
                <w:lang w:eastAsia="x-none"/>
              </w:rPr>
            </w:pPr>
          </w:p>
          <w:p w14:paraId="035F6F1C" w14:textId="77777777" w:rsidR="00DC5602" w:rsidRPr="00DC5602" w:rsidRDefault="00DC5602" w:rsidP="00DC5602">
            <w:pPr>
              <w:spacing w:after="0"/>
              <w:rPr>
                <w:rFonts w:ascii="Times" w:eastAsia="Batang" w:hAnsi="Times"/>
                <w:szCs w:val="24"/>
                <w:lang w:eastAsia="x-none"/>
              </w:rPr>
            </w:pPr>
          </w:p>
          <w:p w14:paraId="7F362F0E" w14:textId="77777777" w:rsidR="00DC5602" w:rsidRPr="00DC5602" w:rsidRDefault="00DC5602" w:rsidP="00DC5602">
            <w:pPr>
              <w:spacing w:after="0"/>
              <w:rPr>
                <w:rFonts w:ascii="Times" w:eastAsia="Batang" w:hAnsi="Times"/>
                <w:szCs w:val="24"/>
                <w:lang w:eastAsia="x-none"/>
              </w:rPr>
            </w:pPr>
            <w:r w:rsidRPr="00DC5602">
              <w:rPr>
                <w:rFonts w:ascii="Times" w:eastAsia="Batang" w:hAnsi="Times"/>
                <w:szCs w:val="24"/>
                <w:highlight w:val="green"/>
                <w:lang w:eastAsia="x-none"/>
              </w:rPr>
              <w:t>Agreement:</w:t>
            </w:r>
          </w:p>
          <w:p w14:paraId="5CB81A87" w14:textId="77777777" w:rsidR="00DC5602" w:rsidRPr="00DC5602" w:rsidRDefault="00DC5602" w:rsidP="00DC5602">
            <w:pPr>
              <w:numPr>
                <w:ilvl w:val="0"/>
                <w:numId w:val="112"/>
              </w:numPr>
              <w:spacing w:after="0"/>
              <w:rPr>
                <w:rFonts w:ascii="Times" w:eastAsia="Batang" w:hAnsi="Times"/>
                <w:szCs w:val="24"/>
                <w:lang w:eastAsia="x-none"/>
              </w:rPr>
            </w:pPr>
            <w:r w:rsidRPr="00DC5602">
              <w:rPr>
                <w:rFonts w:ascii="Times" w:eastAsia="Batang" w:hAnsi="Times"/>
                <w:szCs w:val="24"/>
                <w:lang w:val="en-US" w:eastAsia="x-none"/>
              </w:rPr>
              <w:t>Allow configured UL (CUL) transmissions in a set of symbols of a slot when the UE is configured with DCI 2_0 format monitoring and does not detect a DCI 2_0 format providing a slot format for the set of symbols</w:t>
            </w:r>
            <w:r w:rsidRPr="00DC5602">
              <w:rPr>
                <w:rFonts w:ascii="Times" w:eastAsia="Batang" w:hAnsi="Times"/>
                <w:szCs w:val="24"/>
                <w:lang w:eastAsia="x-none"/>
              </w:rPr>
              <w:t>. This is applicable when operating with LBE for the following cases.</w:t>
            </w:r>
          </w:p>
          <w:p w14:paraId="1DDEA35B" w14:textId="77777777" w:rsidR="00DC5602" w:rsidRPr="00DC5602" w:rsidRDefault="00DC5602" w:rsidP="00DC5602">
            <w:pPr>
              <w:numPr>
                <w:ilvl w:val="1"/>
                <w:numId w:val="111"/>
              </w:numPr>
              <w:spacing w:after="0"/>
              <w:rPr>
                <w:rFonts w:ascii="Times" w:eastAsia="Batang" w:hAnsi="Times"/>
                <w:szCs w:val="24"/>
                <w:lang w:eastAsia="x-none"/>
              </w:rPr>
            </w:pPr>
            <w:r w:rsidRPr="00DC5602">
              <w:rPr>
                <w:rFonts w:ascii="Times" w:eastAsia="Batang" w:hAnsi="Times"/>
                <w:szCs w:val="24"/>
                <w:lang w:val="en-US" w:eastAsia="x-none"/>
              </w:rPr>
              <w:t xml:space="preserve">When the set of symbols are indicated as ‘F’ with a semi-static TDD pattern or </w:t>
            </w:r>
          </w:p>
          <w:p w14:paraId="012DACA2" w14:textId="77777777" w:rsidR="00DC5602" w:rsidRPr="00DC5602" w:rsidRDefault="00DC5602" w:rsidP="00DC5602">
            <w:pPr>
              <w:numPr>
                <w:ilvl w:val="1"/>
                <w:numId w:val="111"/>
              </w:numPr>
              <w:spacing w:after="0"/>
              <w:rPr>
                <w:rFonts w:ascii="Times" w:eastAsia="Batang" w:hAnsi="Times"/>
                <w:szCs w:val="24"/>
                <w:lang w:eastAsia="x-none"/>
              </w:rPr>
            </w:pPr>
            <w:r w:rsidRPr="00DC5602">
              <w:rPr>
                <w:rFonts w:ascii="Times" w:eastAsia="Batang" w:hAnsi="Times"/>
                <w:szCs w:val="24"/>
                <w:lang w:val="en-US" w:eastAsia="x-none"/>
              </w:rPr>
              <w:t>When the UE is not configured with a semi-static TDD pattern</w:t>
            </w:r>
          </w:p>
          <w:p w14:paraId="50447CC5" w14:textId="77777777" w:rsidR="00DC5602" w:rsidRPr="00DC5602" w:rsidRDefault="00DC5602" w:rsidP="00DC5602">
            <w:pPr>
              <w:numPr>
                <w:ilvl w:val="0"/>
                <w:numId w:val="111"/>
              </w:numPr>
              <w:spacing w:after="0"/>
              <w:rPr>
                <w:rFonts w:ascii="Times" w:eastAsia="Batang" w:hAnsi="Times"/>
                <w:szCs w:val="24"/>
                <w:lang w:val="en-US" w:eastAsia="x-none"/>
              </w:rPr>
            </w:pPr>
            <w:r w:rsidRPr="00DC5602">
              <w:rPr>
                <w:rFonts w:ascii="Times" w:eastAsia="Batang" w:hAnsi="Times"/>
                <w:szCs w:val="24"/>
                <w:lang w:val="en-US" w:eastAsia="x-none"/>
              </w:rPr>
              <w:t>Note: Configured UL (CUL) transmissions are UL signals/channels configured by higher layers:</w:t>
            </w:r>
          </w:p>
          <w:p w14:paraId="6E737B10" w14:textId="77777777" w:rsidR="00DC5602" w:rsidRPr="00DC5602" w:rsidRDefault="00DC5602" w:rsidP="00DC5602">
            <w:pPr>
              <w:numPr>
                <w:ilvl w:val="1"/>
                <w:numId w:val="111"/>
              </w:numPr>
              <w:spacing w:after="0"/>
              <w:rPr>
                <w:rFonts w:ascii="Times" w:eastAsia="Batang" w:hAnsi="Times"/>
                <w:szCs w:val="24"/>
                <w:lang w:val="zh-CN" w:eastAsia="x-none"/>
              </w:rPr>
            </w:pPr>
            <w:r w:rsidRPr="00DC5602">
              <w:rPr>
                <w:rFonts w:ascii="Times" w:eastAsia="Batang" w:hAnsi="Times"/>
                <w:szCs w:val="24"/>
                <w:lang w:val="en-US" w:eastAsia="x-none"/>
              </w:rPr>
              <w:t>PUCCH</w:t>
            </w:r>
          </w:p>
          <w:p w14:paraId="5F4516E3" w14:textId="77777777" w:rsidR="00DC5602" w:rsidRPr="00DC5602" w:rsidRDefault="00DC5602" w:rsidP="00DC5602">
            <w:pPr>
              <w:numPr>
                <w:ilvl w:val="1"/>
                <w:numId w:val="111"/>
              </w:numPr>
              <w:spacing w:after="0"/>
              <w:rPr>
                <w:rFonts w:ascii="Times" w:eastAsia="Batang" w:hAnsi="Times"/>
                <w:szCs w:val="24"/>
                <w:lang w:val="zh-CN" w:eastAsia="x-none"/>
              </w:rPr>
            </w:pPr>
            <w:r w:rsidRPr="00DC5602">
              <w:rPr>
                <w:rFonts w:ascii="Times" w:eastAsia="Batang" w:hAnsi="Times"/>
                <w:szCs w:val="24"/>
                <w:lang w:val="en-US" w:eastAsia="x-none"/>
              </w:rPr>
              <w:t>Configured Grant PUSCH</w:t>
            </w:r>
          </w:p>
          <w:p w14:paraId="788BE8E4" w14:textId="77777777" w:rsidR="00DC5602" w:rsidRPr="00DC5602" w:rsidRDefault="00DC5602" w:rsidP="00DC5602">
            <w:pPr>
              <w:numPr>
                <w:ilvl w:val="1"/>
                <w:numId w:val="111"/>
              </w:numPr>
              <w:spacing w:after="0"/>
              <w:rPr>
                <w:rFonts w:ascii="Times" w:eastAsia="Batang" w:hAnsi="Times"/>
                <w:szCs w:val="24"/>
                <w:lang w:val="en-US" w:eastAsia="x-none"/>
              </w:rPr>
            </w:pPr>
            <w:r w:rsidRPr="00DC5602">
              <w:rPr>
                <w:rFonts w:ascii="Times" w:eastAsia="Batang" w:hAnsi="Times"/>
                <w:szCs w:val="24"/>
                <w:lang w:val="en-US" w:eastAsia="x-none"/>
              </w:rPr>
              <w:t>Periodic SRS, [semi-persistent SRS]</w:t>
            </w:r>
          </w:p>
          <w:p w14:paraId="2A725848" w14:textId="77777777" w:rsidR="00DC5602" w:rsidRPr="00DC5602" w:rsidRDefault="00DC5602" w:rsidP="00DC5602">
            <w:pPr>
              <w:numPr>
                <w:ilvl w:val="2"/>
                <w:numId w:val="111"/>
              </w:numPr>
              <w:spacing w:after="0"/>
              <w:rPr>
                <w:rFonts w:ascii="Times" w:eastAsia="Batang" w:hAnsi="Times" w:hint="eastAsia"/>
                <w:szCs w:val="24"/>
                <w:lang w:val="en-US" w:eastAsia="x-none"/>
              </w:rPr>
            </w:pPr>
            <w:r w:rsidRPr="00DC5602">
              <w:rPr>
                <w:rFonts w:ascii="Times" w:eastAsia="Batang" w:hAnsi="Times"/>
                <w:szCs w:val="24"/>
                <w:lang w:val="en-US" w:eastAsia="x-none"/>
              </w:rPr>
              <w:t>Unclear if semi-persistent SRS covered by the current Rel-15 behaviour</w:t>
            </w:r>
          </w:p>
          <w:p w14:paraId="7FB199E5" w14:textId="77777777" w:rsidR="00DC5602" w:rsidRPr="00DC5602" w:rsidRDefault="00DC5602" w:rsidP="00DC5602">
            <w:pPr>
              <w:numPr>
                <w:ilvl w:val="1"/>
                <w:numId w:val="111"/>
              </w:numPr>
              <w:spacing w:after="0"/>
              <w:rPr>
                <w:rFonts w:ascii="Times" w:eastAsia="Batang" w:hAnsi="Times"/>
                <w:szCs w:val="24"/>
                <w:lang w:val="zh-CN" w:eastAsia="x-none"/>
              </w:rPr>
            </w:pPr>
            <w:r w:rsidRPr="00DC5602">
              <w:rPr>
                <w:rFonts w:ascii="Times" w:eastAsia="Batang" w:hAnsi="Times"/>
                <w:szCs w:val="24"/>
                <w:lang w:val="en-US" w:eastAsia="x-none"/>
              </w:rPr>
              <w:t>[PRACH]</w:t>
            </w:r>
          </w:p>
          <w:p w14:paraId="5B69DAEE" w14:textId="77777777" w:rsidR="00DC5602" w:rsidRPr="00DC5602" w:rsidRDefault="00DC5602" w:rsidP="00DC5602">
            <w:pPr>
              <w:numPr>
                <w:ilvl w:val="2"/>
                <w:numId w:val="111"/>
              </w:numPr>
              <w:spacing w:after="0"/>
              <w:rPr>
                <w:rFonts w:ascii="Times" w:eastAsia="Batang" w:hAnsi="Times"/>
                <w:szCs w:val="24"/>
                <w:lang w:val="en-US" w:eastAsia="x-none"/>
              </w:rPr>
            </w:pPr>
            <w:r w:rsidRPr="00DC5602">
              <w:rPr>
                <w:rFonts w:ascii="Times" w:eastAsia="Batang" w:hAnsi="Times"/>
                <w:szCs w:val="24"/>
                <w:lang w:val="en-US" w:eastAsia="x-none"/>
              </w:rPr>
              <w:t>Unclear if PRACH covered by the current Rel-15 behaviour</w:t>
            </w:r>
          </w:p>
          <w:p w14:paraId="654AAA4F" w14:textId="0700B64E" w:rsidR="00DC5602" w:rsidRDefault="00DC5602" w:rsidP="00DC5602">
            <w:pPr>
              <w:pStyle w:val="Proposal"/>
              <w:tabs>
                <w:tab w:val="left" w:pos="0"/>
              </w:tabs>
              <w:ind w:left="0" w:firstLine="0"/>
              <w:rPr>
                <w:b w:val="0"/>
                <w:bCs/>
              </w:rPr>
            </w:pPr>
            <w:r w:rsidRPr="00DC5602">
              <w:rPr>
                <w:rFonts w:ascii="Times" w:eastAsia="Batang" w:hAnsi="Times"/>
                <w:b w:val="0"/>
                <w:szCs w:val="24"/>
                <w:lang w:eastAsia="x-none"/>
              </w:rPr>
              <w:t>FFS: How to allow the CUL transmissions as per the above</w:t>
            </w:r>
          </w:p>
        </w:tc>
      </w:tr>
    </w:tbl>
    <w:p w14:paraId="1E1388F6" w14:textId="2767885E" w:rsidR="00DB6863" w:rsidRDefault="00DB6863" w:rsidP="00BD3B13">
      <w:pPr>
        <w:pStyle w:val="Proposal"/>
        <w:tabs>
          <w:tab w:val="left" w:pos="0"/>
        </w:tabs>
        <w:rPr>
          <w:b w:val="0"/>
          <w:bCs/>
        </w:rPr>
      </w:pPr>
    </w:p>
    <w:p w14:paraId="49E739F1" w14:textId="77777777" w:rsidR="00DC5602" w:rsidRPr="00DC5602" w:rsidRDefault="00DC5602" w:rsidP="00BD3B13">
      <w:pPr>
        <w:pStyle w:val="Proposal"/>
        <w:tabs>
          <w:tab w:val="left" w:pos="0"/>
        </w:tabs>
        <w:rPr>
          <w:b w:val="0"/>
          <w:bCs/>
        </w:rPr>
      </w:pPr>
    </w:p>
    <w:sectPr w:rsidR="00DC5602" w:rsidRPr="00DC560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34873" w14:textId="77777777" w:rsidR="00DE0FEB" w:rsidRDefault="00DE0FEB">
      <w:pPr>
        <w:spacing w:after="0"/>
      </w:pPr>
      <w:r>
        <w:separator/>
      </w:r>
    </w:p>
  </w:endnote>
  <w:endnote w:type="continuationSeparator" w:id="0">
    <w:p w14:paraId="13C8712F" w14:textId="77777777" w:rsidR="00DE0FEB" w:rsidRDefault="00DE0FEB">
      <w:pPr>
        <w:spacing w:after="0"/>
      </w:pPr>
      <w:r>
        <w:continuationSeparator/>
      </w:r>
    </w:p>
  </w:endnote>
  <w:endnote w:type="continuationNotice" w:id="1">
    <w:p w14:paraId="322A5394" w14:textId="77777777" w:rsidR="00DE0FEB" w:rsidRDefault="00DE0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0C00E" w14:textId="77777777" w:rsidR="00DE0FEB" w:rsidRDefault="00DE0FEB">
      <w:pPr>
        <w:spacing w:after="0"/>
      </w:pPr>
      <w:r>
        <w:separator/>
      </w:r>
    </w:p>
  </w:footnote>
  <w:footnote w:type="continuationSeparator" w:id="0">
    <w:p w14:paraId="040937D0" w14:textId="77777777" w:rsidR="00DE0FEB" w:rsidRDefault="00DE0FEB">
      <w:pPr>
        <w:spacing w:after="0"/>
      </w:pPr>
      <w:r>
        <w:continuationSeparator/>
      </w:r>
    </w:p>
  </w:footnote>
  <w:footnote w:type="continuationNotice" w:id="1">
    <w:p w14:paraId="7DC1B0E1" w14:textId="77777777" w:rsidR="00DE0FEB" w:rsidRDefault="00DE0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1"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DF809A9"/>
    <w:multiLevelType w:val="hybridMultilevel"/>
    <w:tmpl w:val="913C1E5A"/>
    <w:lvl w:ilvl="0" w:tplc="42C885E0">
      <w:numFmt w:val="bullet"/>
      <w:lvlText w:val="-"/>
      <w:lvlJc w:val="left"/>
      <w:pPr>
        <w:ind w:left="206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8"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3"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7"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9"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3"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4"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5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53"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2C364B7"/>
    <w:multiLevelType w:val="hybridMultilevel"/>
    <w:tmpl w:val="23A2576C"/>
    <w:lvl w:ilvl="0" w:tplc="5A92087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2320BFC"/>
    <w:multiLevelType w:val="hybridMultilevel"/>
    <w:tmpl w:val="8E1C5E66"/>
    <w:lvl w:ilvl="0" w:tplc="7462563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8"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9"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0"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84"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7"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8"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43A1CF9"/>
    <w:multiLevelType w:val="hybridMultilevel"/>
    <w:tmpl w:val="853CAEBC"/>
    <w:lvl w:ilvl="0" w:tplc="D8A25B96">
      <w:start w:val="1"/>
      <w:numFmt w:val="bullet"/>
      <w:lvlText w:val="–"/>
      <w:lvlJc w:val="left"/>
      <w:pPr>
        <w:tabs>
          <w:tab w:val="num" w:pos="720"/>
        </w:tabs>
        <w:ind w:left="720" w:hanging="360"/>
      </w:pPr>
      <w:rPr>
        <w:rFonts w:ascii="Arial" w:hAnsi="Arial" w:hint="default"/>
      </w:rPr>
    </w:lvl>
    <w:lvl w:ilvl="1" w:tplc="1964862C">
      <w:start w:val="1"/>
      <w:numFmt w:val="bullet"/>
      <w:lvlText w:val="–"/>
      <w:lvlJc w:val="left"/>
      <w:pPr>
        <w:tabs>
          <w:tab w:val="num" w:pos="1440"/>
        </w:tabs>
        <w:ind w:left="1440" w:hanging="360"/>
      </w:pPr>
      <w:rPr>
        <w:rFonts w:ascii="Arial" w:hAnsi="Arial" w:hint="default"/>
      </w:rPr>
    </w:lvl>
    <w:lvl w:ilvl="2" w:tplc="D1542154">
      <w:start w:val="25"/>
      <w:numFmt w:val="bullet"/>
      <w:lvlText w:val="•"/>
      <w:lvlJc w:val="left"/>
      <w:pPr>
        <w:tabs>
          <w:tab w:val="num" w:pos="2160"/>
        </w:tabs>
        <w:ind w:left="2160" w:hanging="360"/>
      </w:pPr>
      <w:rPr>
        <w:rFonts w:ascii="Arial" w:hAnsi="Arial" w:hint="default"/>
      </w:rPr>
    </w:lvl>
    <w:lvl w:ilvl="3" w:tplc="D890BA60" w:tentative="1">
      <w:start w:val="1"/>
      <w:numFmt w:val="bullet"/>
      <w:lvlText w:val="–"/>
      <w:lvlJc w:val="left"/>
      <w:pPr>
        <w:tabs>
          <w:tab w:val="num" w:pos="2880"/>
        </w:tabs>
        <w:ind w:left="2880" w:hanging="360"/>
      </w:pPr>
      <w:rPr>
        <w:rFonts w:ascii="Arial" w:hAnsi="Arial" w:hint="default"/>
      </w:rPr>
    </w:lvl>
    <w:lvl w:ilvl="4" w:tplc="7E3AE372" w:tentative="1">
      <w:start w:val="1"/>
      <w:numFmt w:val="bullet"/>
      <w:lvlText w:val="–"/>
      <w:lvlJc w:val="left"/>
      <w:pPr>
        <w:tabs>
          <w:tab w:val="num" w:pos="3600"/>
        </w:tabs>
        <w:ind w:left="3600" w:hanging="360"/>
      </w:pPr>
      <w:rPr>
        <w:rFonts w:ascii="Arial" w:hAnsi="Arial" w:hint="default"/>
      </w:rPr>
    </w:lvl>
    <w:lvl w:ilvl="5" w:tplc="43D80596" w:tentative="1">
      <w:start w:val="1"/>
      <w:numFmt w:val="bullet"/>
      <w:lvlText w:val="–"/>
      <w:lvlJc w:val="left"/>
      <w:pPr>
        <w:tabs>
          <w:tab w:val="num" w:pos="4320"/>
        </w:tabs>
        <w:ind w:left="4320" w:hanging="360"/>
      </w:pPr>
      <w:rPr>
        <w:rFonts w:ascii="Arial" w:hAnsi="Arial" w:hint="default"/>
      </w:rPr>
    </w:lvl>
    <w:lvl w:ilvl="6" w:tplc="8D34AFEA" w:tentative="1">
      <w:start w:val="1"/>
      <w:numFmt w:val="bullet"/>
      <w:lvlText w:val="–"/>
      <w:lvlJc w:val="left"/>
      <w:pPr>
        <w:tabs>
          <w:tab w:val="num" w:pos="5040"/>
        </w:tabs>
        <w:ind w:left="5040" w:hanging="360"/>
      </w:pPr>
      <w:rPr>
        <w:rFonts w:ascii="Arial" w:hAnsi="Arial" w:hint="default"/>
      </w:rPr>
    </w:lvl>
    <w:lvl w:ilvl="7" w:tplc="4DA6306A" w:tentative="1">
      <w:start w:val="1"/>
      <w:numFmt w:val="bullet"/>
      <w:lvlText w:val="–"/>
      <w:lvlJc w:val="left"/>
      <w:pPr>
        <w:tabs>
          <w:tab w:val="num" w:pos="5760"/>
        </w:tabs>
        <w:ind w:left="5760" w:hanging="360"/>
      </w:pPr>
      <w:rPr>
        <w:rFonts w:ascii="Arial" w:hAnsi="Arial" w:hint="default"/>
      </w:rPr>
    </w:lvl>
    <w:lvl w:ilvl="8" w:tplc="CBC6F8FE"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4"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8" w15:restartNumberingAfterBreak="0">
    <w:nsid w:val="788F46BF"/>
    <w:multiLevelType w:val="hybridMultilevel"/>
    <w:tmpl w:val="71AC4A44"/>
    <w:lvl w:ilvl="0" w:tplc="42C885E0">
      <w:numFmt w:val="bullet"/>
      <w:lvlText w:val="-"/>
      <w:lvlJc w:val="left"/>
      <w:pPr>
        <w:ind w:left="2064" w:hanging="360"/>
      </w:pPr>
      <w:rPr>
        <w:rFonts w:ascii="Times New Roman" w:eastAsia="ＭＳ 明朝" w:hAnsi="Times New Roman" w:cs="Times New Roman" w:hint="default"/>
      </w:rPr>
    </w:lvl>
    <w:lvl w:ilvl="1" w:tplc="0409000B" w:tentative="1">
      <w:start w:val="1"/>
      <w:numFmt w:val="bullet"/>
      <w:lvlText w:val=""/>
      <w:lvlJc w:val="left"/>
      <w:pPr>
        <w:ind w:left="2544" w:hanging="420"/>
      </w:pPr>
      <w:rPr>
        <w:rFonts w:ascii="Wingdings" w:hAnsi="Wingdings" w:hint="default"/>
      </w:rPr>
    </w:lvl>
    <w:lvl w:ilvl="2" w:tplc="0409000D"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B" w:tentative="1">
      <w:start w:val="1"/>
      <w:numFmt w:val="bullet"/>
      <w:lvlText w:val=""/>
      <w:lvlJc w:val="left"/>
      <w:pPr>
        <w:ind w:left="3804" w:hanging="420"/>
      </w:pPr>
      <w:rPr>
        <w:rFonts w:ascii="Wingdings" w:hAnsi="Wingdings" w:hint="default"/>
      </w:rPr>
    </w:lvl>
    <w:lvl w:ilvl="5" w:tplc="0409000D"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B" w:tentative="1">
      <w:start w:val="1"/>
      <w:numFmt w:val="bullet"/>
      <w:lvlText w:val=""/>
      <w:lvlJc w:val="left"/>
      <w:pPr>
        <w:ind w:left="5064" w:hanging="420"/>
      </w:pPr>
      <w:rPr>
        <w:rFonts w:ascii="Wingdings" w:hAnsi="Wingdings" w:hint="default"/>
      </w:rPr>
    </w:lvl>
    <w:lvl w:ilvl="8" w:tplc="0409000D" w:tentative="1">
      <w:start w:val="1"/>
      <w:numFmt w:val="bullet"/>
      <w:lvlText w:val=""/>
      <w:lvlJc w:val="left"/>
      <w:pPr>
        <w:ind w:left="5484" w:hanging="420"/>
      </w:pPr>
      <w:rPr>
        <w:rFonts w:ascii="Wingdings" w:hAnsi="Wingdings" w:hint="default"/>
      </w:rPr>
    </w:lvl>
  </w:abstractNum>
  <w:abstractNum w:abstractNumId="99"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97"/>
  </w:num>
  <w:num w:numId="2">
    <w:abstractNumId w:val="97"/>
  </w:num>
  <w:num w:numId="3">
    <w:abstractNumId w:val="97"/>
  </w:num>
  <w:num w:numId="4">
    <w:abstractNumId w:val="97"/>
  </w:num>
  <w:num w:numId="5">
    <w:abstractNumId w:val="97"/>
  </w:num>
  <w:num w:numId="6">
    <w:abstractNumId w:val="97"/>
  </w:num>
  <w:num w:numId="7">
    <w:abstractNumId w:val="23"/>
  </w:num>
  <w:num w:numId="8">
    <w:abstractNumId w:val="83"/>
  </w:num>
  <w:num w:numId="9">
    <w:abstractNumId w:val="89"/>
  </w:num>
  <w:num w:numId="10">
    <w:abstractNumId w:val="87"/>
  </w:num>
  <w:num w:numId="11">
    <w:abstractNumId w:val="32"/>
  </w:num>
  <w:num w:numId="12">
    <w:abstractNumId w:val="10"/>
  </w:num>
  <w:num w:numId="13">
    <w:abstractNumId w:val="59"/>
  </w:num>
  <w:num w:numId="14">
    <w:abstractNumId w:val="79"/>
  </w:num>
  <w:num w:numId="15">
    <w:abstractNumId w:val="93"/>
  </w:num>
  <w:num w:numId="16">
    <w:abstractNumId w:val="45"/>
  </w:num>
  <w:num w:numId="17">
    <w:abstractNumId w:val="65"/>
  </w:num>
  <w:num w:numId="18">
    <w:abstractNumId w:val="33"/>
  </w:num>
  <w:num w:numId="19">
    <w:abstractNumId w:val="17"/>
  </w:num>
  <w:num w:numId="20">
    <w:abstractNumId w:val="22"/>
  </w:num>
  <w:num w:numId="21">
    <w:abstractNumId w:val="55"/>
  </w:num>
  <w:num w:numId="22">
    <w:abstractNumId w:val="97"/>
  </w:num>
  <w:num w:numId="23">
    <w:abstractNumId w:val="97"/>
  </w:num>
  <w:num w:numId="24">
    <w:abstractNumId w:val="97"/>
  </w:num>
  <w:num w:numId="25">
    <w:abstractNumId w:val="55"/>
  </w:num>
  <w:num w:numId="26">
    <w:abstractNumId w:val="61"/>
  </w:num>
  <w:num w:numId="27">
    <w:abstractNumId w:val="58"/>
  </w:num>
  <w:num w:numId="28">
    <w:abstractNumId w:val="2"/>
  </w:num>
  <w:num w:numId="29">
    <w:abstractNumId w:val="9"/>
  </w:num>
  <w:num w:numId="30">
    <w:abstractNumId w:val="39"/>
  </w:num>
  <w:num w:numId="31">
    <w:abstractNumId w:val="51"/>
  </w:num>
  <w:num w:numId="32">
    <w:abstractNumId w:val="63"/>
  </w:num>
  <w:num w:numId="33">
    <w:abstractNumId w:val="42"/>
  </w:num>
  <w:num w:numId="34">
    <w:abstractNumId w:val="72"/>
  </w:num>
  <w:num w:numId="35">
    <w:abstractNumId w:val="80"/>
  </w:num>
  <w:num w:numId="36">
    <w:abstractNumId w:val="75"/>
  </w:num>
  <w:num w:numId="37">
    <w:abstractNumId w:val="81"/>
  </w:num>
  <w:num w:numId="38">
    <w:abstractNumId w:val="77"/>
  </w:num>
  <w:num w:numId="39">
    <w:abstractNumId w:val="102"/>
  </w:num>
  <w:num w:numId="40">
    <w:abstractNumId w:val="52"/>
  </w:num>
  <w:num w:numId="41">
    <w:abstractNumId w:val="48"/>
  </w:num>
  <w:num w:numId="42">
    <w:abstractNumId w:val="38"/>
  </w:num>
  <w:num w:numId="43">
    <w:abstractNumId w:val="28"/>
  </w:num>
  <w:num w:numId="44">
    <w:abstractNumId w:val="47"/>
  </w:num>
  <w:num w:numId="45">
    <w:abstractNumId w:val="95"/>
  </w:num>
  <w:num w:numId="46">
    <w:abstractNumId w:val="31"/>
  </w:num>
  <w:num w:numId="47">
    <w:abstractNumId w:val="54"/>
  </w:num>
  <w:num w:numId="48">
    <w:abstractNumId w:val="66"/>
  </w:num>
  <w:num w:numId="49">
    <w:abstractNumId w:val="25"/>
  </w:num>
  <w:num w:numId="50">
    <w:abstractNumId w:val="19"/>
  </w:num>
  <w:num w:numId="51">
    <w:abstractNumId w:val="85"/>
  </w:num>
  <w:num w:numId="52">
    <w:abstractNumId w:val="99"/>
  </w:num>
  <w:num w:numId="53">
    <w:abstractNumId w:val="29"/>
  </w:num>
  <w:num w:numId="54">
    <w:abstractNumId w:val="6"/>
  </w:num>
  <w:num w:numId="55">
    <w:abstractNumId w:val="96"/>
  </w:num>
  <w:num w:numId="56">
    <w:abstractNumId w:val="4"/>
  </w:num>
  <w:num w:numId="57">
    <w:abstractNumId w:val="24"/>
  </w:num>
  <w:num w:numId="58">
    <w:abstractNumId w:val="8"/>
  </w:num>
  <w:num w:numId="59">
    <w:abstractNumId w:val="70"/>
  </w:num>
  <w:num w:numId="60">
    <w:abstractNumId w:val="64"/>
  </w:num>
  <w:num w:numId="61">
    <w:abstractNumId w:val="100"/>
  </w:num>
  <w:num w:numId="62">
    <w:abstractNumId w:val="34"/>
  </w:num>
  <w:num w:numId="63">
    <w:abstractNumId w:val="30"/>
  </w:num>
  <w:num w:numId="64">
    <w:abstractNumId w:val="94"/>
  </w:num>
  <w:num w:numId="65">
    <w:abstractNumId w:val="88"/>
  </w:num>
  <w:num w:numId="66">
    <w:abstractNumId w:val="69"/>
  </w:num>
  <w:num w:numId="67">
    <w:abstractNumId w:val="26"/>
  </w:num>
  <w:num w:numId="68">
    <w:abstractNumId w:val="36"/>
  </w:num>
  <w:num w:numId="69">
    <w:abstractNumId w:val="20"/>
  </w:num>
  <w:num w:numId="70">
    <w:abstractNumId w:val="68"/>
  </w:num>
  <w:num w:numId="71">
    <w:abstractNumId w:val="60"/>
  </w:num>
  <w:num w:numId="72">
    <w:abstractNumId w:val="74"/>
  </w:num>
  <w:num w:numId="73">
    <w:abstractNumId w:val="90"/>
  </w:num>
  <w:num w:numId="74">
    <w:abstractNumId w:val="43"/>
  </w:num>
  <w:num w:numId="75">
    <w:abstractNumId w:val="13"/>
  </w:num>
  <w:num w:numId="76">
    <w:abstractNumId w:val="11"/>
  </w:num>
  <w:num w:numId="77">
    <w:abstractNumId w:val="1"/>
  </w:num>
  <w:num w:numId="78">
    <w:abstractNumId w:val="15"/>
  </w:num>
  <w:num w:numId="79">
    <w:abstractNumId w:val="46"/>
  </w:num>
  <w:num w:numId="80">
    <w:abstractNumId w:val="41"/>
  </w:num>
  <w:num w:numId="81">
    <w:abstractNumId w:val="53"/>
  </w:num>
  <w:num w:numId="82">
    <w:abstractNumId w:val="86"/>
  </w:num>
  <w:num w:numId="83">
    <w:abstractNumId w:val="49"/>
  </w:num>
  <w:num w:numId="84">
    <w:abstractNumId w:val="27"/>
  </w:num>
  <w:num w:numId="85">
    <w:abstractNumId w:val="3"/>
  </w:num>
  <w:num w:numId="86">
    <w:abstractNumId w:val="18"/>
  </w:num>
  <w:num w:numId="87">
    <w:abstractNumId w:val="92"/>
  </w:num>
  <w:num w:numId="88">
    <w:abstractNumId w:val="37"/>
  </w:num>
  <w:num w:numId="89">
    <w:abstractNumId w:val="35"/>
  </w:num>
  <w:num w:numId="90">
    <w:abstractNumId w:val="40"/>
  </w:num>
  <w:num w:numId="91">
    <w:abstractNumId w:val="21"/>
  </w:num>
  <w:num w:numId="92">
    <w:abstractNumId w:val="101"/>
  </w:num>
  <w:num w:numId="93">
    <w:abstractNumId w:val="44"/>
  </w:num>
  <w:num w:numId="94">
    <w:abstractNumId w:val="50"/>
  </w:num>
  <w:num w:numId="95">
    <w:abstractNumId w:val="0"/>
  </w:num>
  <w:num w:numId="96">
    <w:abstractNumId w:val="7"/>
  </w:num>
  <w:num w:numId="97">
    <w:abstractNumId w:val="71"/>
  </w:num>
  <w:num w:numId="98">
    <w:abstractNumId w:val="91"/>
  </w:num>
  <w:num w:numId="99">
    <w:abstractNumId w:val="98"/>
  </w:num>
  <w:num w:numId="100">
    <w:abstractNumId w:val="14"/>
  </w:num>
  <w:num w:numId="101">
    <w:abstractNumId w:val="12"/>
  </w:num>
  <w:num w:numId="102">
    <w:abstractNumId w:val="62"/>
  </w:num>
  <w:num w:numId="103">
    <w:abstractNumId w:val="5"/>
  </w:num>
  <w:num w:numId="104">
    <w:abstractNumId w:val="56"/>
  </w:num>
  <w:num w:numId="105">
    <w:abstractNumId w:val="78"/>
  </w:num>
  <w:num w:numId="106">
    <w:abstractNumId w:val="16"/>
  </w:num>
  <w:num w:numId="107">
    <w:abstractNumId w:val="76"/>
  </w:num>
  <w:num w:numId="108">
    <w:abstractNumId w:val="57"/>
  </w:num>
  <w:num w:numId="109">
    <w:abstractNumId w:val="67"/>
  </w:num>
  <w:num w:numId="110">
    <w:abstractNumId w:val="82"/>
  </w:num>
  <w:num w:numId="111">
    <w:abstractNumId w:val="73"/>
  </w:num>
  <w:num w:numId="112">
    <w:abstractNumId w:val="8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339"/>
    <w:rsid w:val="000055A3"/>
    <w:rsid w:val="00005645"/>
    <w:rsid w:val="00005736"/>
    <w:rsid w:val="00005910"/>
    <w:rsid w:val="00005BAA"/>
    <w:rsid w:val="00005C29"/>
    <w:rsid w:val="00006C0E"/>
    <w:rsid w:val="00006F87"/>
    <w:rsid w:val="00007AFA"/>
    <w:rsid w:val="00013DD4"/>
    <w:rsid w:val="00015A74"/>
    <w:rsid w:val="00017AC2"/>
    <w:rsid w:val="0002179F"/>
    <w:rsid w:val="00022EF7"/>
    <w:rsid w:val="00023BC1"/>
    <w:rsid w:val="000245CA"/>
    <w:rsid w:val="00024B23"/>
    <w:rsid w:val="00024D25"/>
    <w:rsid w:val="0002501F"/>
    <w:rsid w:val="00026246"/>
    <w:rsid w:val="000307C7"/>
    <w:rsid w:val="00030D02"/>
    <w:rsid w:val="00030E86"/>
    <w:rsid w:val="00031943"/>
    <w:rsid w:val="0003337E"/>
    <w:rsid w:val="00036055"/>
    <w:rsid w:val="00036066"/>
    <w:rsid w:val="00036283"/>
    <w:rsid w:val="00037996"/>
    <w:rsid w:val="000379F1"/>
    <w:rsid w:val="00037D9D"/>
    <w:rsid w:val="0004020F"/>
    <w:rsid w:val="00042007"/>
    <w:rsid w:val="00042BD6"/>
    <w:rsid w:val="000431CC"/>
    <w:rsid w:val="00045734"/>
    <w:rsid w:val="00046244"/>
    <w:rsid w:val="00047576"/>
    <w:rsid w:val="00050451"/>
    <w:rsid w:val="00054723"/>
    <w:rsid w:val="00054C96"/>
    <w:rsid w:val="00055B55"/>
    <w:rsid w:val="0005710F"/>
    <w:rsid w:val="00057E1D"/>
    <w:rsid w:val="00062E53"/>
    <w:rsid w:val="00064856"/>
    <w:rsid w:val="00065761"/>
    <w:rsid w:val="00065BA8"/>
    <w:rsid w:val="00066B7B"/>
    <w:rsid w:val="00067337"/>
    <w:rsid w:val="0006792B"/>
    <w:rsid w:val="00070E79"/>
    <w:rsid w:val="000717B4"/>
    <w:rsid w:val="00071AE6"/>
    <w:rsid w:val="0007304E"/>
    <w:rsid w:val="00074E7A"/>
    <w:rsid w:val="00075D27"/>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3F44"/>
    <w:rsid w:val="00094394"/>
    <w:rsid w:val="00094479"/>
    <w:rsid w:val="00095ECD"/>
    <w:rsid w:val="00096AD5"/>
    <w:rsid w:val="00096CB3"/>
    <w:rsid w:val="00097828"/>
    <w:rsid w:val="00097B16"/>
    <w:rsid w:val="000A1B83"/>
    <w:rsid w:val="000A1CE0"/>
    <w:rsid w:val="000A1F1A"/>
    <w:rsid w:val="000A20B7"/>
    <w:rsid w:val="000A51D3"/>
    <w:rsid w:val="000A584C"/>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4D33"/>
    <w:rsid w:val="000D65A1"/>
    <w:rsid w:val="000D7486"/>
    <w:rsid w:val="000D7C1D"/>
    <w:rsid w:val="000E1545"/>
    <w:rsid w:val="000E1686"/>
    <w:rsid w:val="000E4AAA"/>
    <w:rsid w:val="000E4C69"/>
    <w:rsid w:val="000E66ED"/>
    <w:rsid w:val="000E6C5D"/>
    <w:rsid w:val="000E735D"/>
    <w:rsid w:val="000F01E8"/>
    <w:rsid w:val="000F02FC"/>
    <w:rsid w:val="000F0E5D"/>
    <w:rsid w:val="000F560E"/>
    <w:rsid w:val="000F5999"/>
    <w:rsid w:val="000F5EB9"/>
    <w:rsid w:val="000F634A"/>
    <w:rsid w:val="000F7B32"/>
    <w:rsid w:val="00100AA1"/>
    <w:rsid w:val="00100DA3"/>
    <w:rsid w:val="00104659"/>
    <w:rsid w:val="0010583C"/>
    <w:rsid w:val="001059C9"/>
    <w:rsid w:val="00106EEB"/>
    <w:rsid w:val="00107518"/>
    <w:rsid w:val="001105C1"/>
    <w:rsid w:val="00110835"/>
    <w:rsid w:val="00110892"/>
    <w:rsid w:val="00113191"/>
    <w:rsid w:val="001131C0"/>
    <w:rsid w:val="00113470"/>
    <w:rsid w:val="00113D58"/>
    <w:rsid w:val="00113F2A"/>
    <w:rsid w:val="001156FD"/>
    <w:rsid w:val="0011586B"/>
    <w:rsid w:val="00116EC8"/>
    <w:rsid w:val="00117392"/>
    <w:rsid w:val="00117624"/>
    <w:rsid w:val="00117B68"/>
    <w:rsid w:val="0012265E"/>
    <w:rsid w:val="001234E9"/>
    <w:rsid w:val="00123B97"/>
    <w:rsid w:val="0012411C"/>
    <w:rsid w:val="001277DB"/>
    <w:rsid w:val="00127D67"/>
    <w:rsid w:val="00130CD4"/>
    <w:rsid w:val="00131758"/>
    <w:rsid w:val="00131A99"/>
    <w:rsid w:val="00134048"/>
    <w:rsid w:val="0013420D"/>
    <w:rsid w:val="001345CA"/>
    <w:rsid w:val="00134680"/>
    <w:rsid w:val="00134AAB"/>
    <w:rsid w:val="001350D0"/>
    <w:rsid w:val="001360F5"/>
    <w:rsid w:val="00140975"/>
    <w:rsid w:val="00141860"/>
    <w:rsid w:val="00141871"/>
    <w:rsid w:val="00141C40"/>
    <w:rsid w:val="00142883"/>
    <w:rsid w:val="00142E2E"/>
    <w:rsid w:val="00143282"/>
    <w:rsid w:val="00143E04"/>
    <w:rsid w:val="00144032"/>
    <w:rsid w:val="0014467B"/>
    <w:rsid w:val="001458A3"/>
    <w:rsid w:val="00145BFF"/>
    <w:rsid w:val="00145FCB"/>
    <w:rsid w:val="0015192C"/>
    <w:rsid w:val="0015340D"/>
    <w:rsid w:val="00153DBE"/>
    <w:rsid w:val="00156D9D"/>
    <w:rsid w:val="001576F2"/>
    <w:rsid w:val="00160E5F"/>
    <w:rsid w:val="00161252"/>
    <w:rsid w:val="00161264"/>
    <w:rsid w:val="00162A1B"/>
    <w:rsid w:val="00162F6F"/>
    <w:rsid w:val="0016382C"/>
    <w:rsid w:val="00163D74"/>
    <w:rsid w:val="00166A4B"/>
    <w:rsid w:val="00166C23"/>
    <w:rsid w:val="0016727C"/>
    <w:rsid w:val="00171EEA"/>
    <w:rsid w:val="001727CE"/>
    <w:rsid w:val="001729BB"/>
    <w:rsid w:val="0017398B"/>
    <w:rsid w:val="00173DC4"/>
    <w:rsid w:val="00174E09"/>
    <w:rsid w:val="0017542F"/>
    <w:rsid w:val="0017597F"/>
    <w:rsid w:val="00176315"/>
    <w:rsid w:val="001763BC"/>
    <w:rsid w:val="00177ACB"/>
    <w:rsid w:val="00183744"/>
    <w:rsid w:val="001844A2"/>
    <w:rsid w:val="00184D51"/>
    <w:rsid w:val="001851A2"/>
    <w:rsid w:val="0018534F"/>
    <w:rsid w:val="00186E2A"/>
    <w:rsid w:val="0018762E"/>
    <w:rsid w:val="00190BDB"/>
    <w:rsid w:val="00191C0F"/>
    <w:rsid w:val="00192382"/>
    <w:rsid w:val="00192C65"/>
    <w:rsid w:val="001930F2"/>
    <w:rsid w:val="00194CDF"/>
    <w:rsid w:val="001950A3"/>
    <w:rsid w:val="00195185"/>
    <w:rsid w:val="001A0F50"/>
    <w:rsid w:val="001A14FC"/>
    <w:rsid w:val="001A15B7"/>
    <w:rsid w:val="001A30AB"/>
    <w:rsid w:val="001A3775"/>
    <w:rsid w:val="001A47B4"/>
    <w:rsid w:val="001A4AE4"/>
    <w:rsid w:val="001A5043"/>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56DA"/>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E6CB4"/>
    <w:rsid w:val="001F04E6"/>
    <w:rsid w:val="001F0571"/>
    <w:rsid w:val="001F1373"/>
    <w:rsid w:val="001F2868"/>
    <w:rsid w:val="001F4746"/>
    <w:rsid w:val="001F4A55"/>
    <w:rsid w:val="001F6475"/>
    <w:rsid w:val="001F688B"/>
    <w:rsid w:val="002041A7"/>
    <w:rsid w:val="00214468"/>
    <w:rsid w:val="002162AC"/>
    <w:rsid w:val="00220072"/>
    <w:rsid w:val="00220C2B"/>
    <w:rsid w:val="0022141D"/>
    <w:rsid w:val="002233C3"/>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3B13"/>
    <w:rsid w:val="002340A0"/>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964"/>
    <w:rsid w:val="00250F85"/>
    <w:rsid w:val="00250FC5"/>
    <w:rsid w:val="002525D3"/>
    <w:rsid w:val="00253369"/>
    <w:rsid w:val="00255F4F"/>
    <w:rsid w:val="00256AC1"/>
    <w:rsid w:val="00260A68"/>
    <w:rsid w:val="00260C55"/>
    <w:rsid w:val="002610E0"/>
    <w:rsid w:val="00261EC2"/>
    <w:rsid w:val="002629F7"/>
    <w:rsid w:val="00262C5A"/>
    <w:rsid w:val="00263D07"/>
    <w:rsid w:val="00267526"/>
    <w:rsid w:val="00273906"/>
    <w:rsid w:val="00274A7A"/>
    <w:rsid w:val="002752C5"/>
    <w:rsid w:val="00276EBE"/>
    <w:rsid w:val="00277066"/>
    <w:rsid w:val="002808F7"/>
    <w:rsid w:val="00281140"/>
    <w:rsid w:val="00281645"/>
    <w:rsid w:val="002825DC"/>
    <w:rsid w:val="00282DF7"/>
    <w:rsid w:val="00283837"/>
    <w:rsid w:val="00284B62"/>
    <w:rsid w:val="002857E9"/>
    <w:rsid w:val="00287C1B"/>
    <w:rsid w:val="00292719"/>
    <w:rsid w:val="00292FF3"/>
    <w:rsid w:val="002933F2"/>
    <w:rsid w:val="00293485"/>
    <w:rsid w:val="00294D90"/>
    <w:rsid w:val="00294EAA"/>
    <w:rsid w:val="002966AC"/>
    <w:rsid w:val="00297DFC"/>
    <w:rsid w:val="002A018A"/>
    <w:rsid w:val="002A0994"/>
    <w:rsid w:val="002A0B68"/>
    <w:rsid w:val="002A1805"/>
    <w:rsid w:val="002A6354"/>
    <w:rsid w:val="002A7729"/>
    <w:rsid w:val="002B2148"/>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2A23"/>
    <w:rsid w:val="002F301D"/>
    <w:rsid w:val="002F3888"/>
    <w:rsid w:val="002F3F6E"/>
    <w:rsid w:val="002F4600"/>
    <w:rsid w:val="002F499E"/>
    <w:rsid w:val="002F5831"/>
    <w:rsid w:val="003001E2"/>
    <w:rsid w:val="00300E2E"/>
    <w:rsid w:val="0030240E"/>
    <w:rsid w:val="00304982"/>
    <w:rsid w:val="00305E41"/>
    <w:rsid w:val="003077C0"/>
    <w:rsid w:val="00312B2E"/>
    <w:rsid w:val="0031321E"/>
    <w:rsid w:val="00314D9E"/>
    <w:rsid w:val="00315576"/>
    <w:rsid w:val="00315C78"/>
    <w:rsid w:val="003178AB"/>
    <w:rsid w:val="00317934"/>
    <w:rsid w:val="00317A20"/>
    <w:rsid w:val="003202DE"/>
    <w:rsid w:val="0032242E"/>
    <w:rsid w:val="00323F20"/>
    <w:rsid w:val="0032454B"/>
    <w:rsid w:val="00325122"/>
    <w:rsid w:val="00325A4E"/>
    <w:rsid w:val="00325C57"/>
    <w:rsid w:val="00331A6B"/>
    <w:rsid w:val="00332268"/>
    <w:rsid w:val="00332FCA"/>
    <w:rsid w:val="0033491C"/>
    <w:rsid w:val="0033591A"/>
    <w:rsid w:val="0033595F"/>
    <w:rsid w:val="00335B13"/>
    <w:rsid w:val="00336C67"/>
    <w:rsid w:val="00336CF4"/>
    <w:rsid w:val="0033761E"/>
    <w:rsid w:val="00337A23"/>
    <w:rsid w:val="00337F2C"/>
    <w:rsid w:val="003405CF"/>
    <w:rsid w:val="003419C8"/>
    <w:rsid w:val="00341FEA"/>
    <w:rsid w:val="00345221"/>
    <w:rsid w:val="00347812"/>
    <w:rsid w:val="003501D3"/>
    <w:rsid w:val="00350B80"/>
    <w:rsid w:val="00353CCC"/>
    <w:rsid w:val="00355064"/>
    <w:rsid w:val="00355179"/>
    <w:rsid w:val="0035532B"/>
    <w:rsid w:val="00355553"/>
    <w:rsid w:val="0035581A"/>
    <w:rsid w:val="00355DE9"/>
    <w:rsid w:val="0035628B"/>
    <w:rsid w:val="00360A88"/>
    <w:rsid w:val="003612AA"/>
    <w:rsid w:val="00361EC5"/>
    <w:rsid w:val="00363168"/>
    <w:rsid w:val="00363618"/>
    <w:rsid w:val="00363C19"/>
    <w:rsid w:val="003641C6"/>
    <w:rsid w:val="00364C4B"/>
    <w:rsid w:val="003650FE"/>
    <w:rsid w:val="003664BE"/>
    <w:rsid w:val="003702F5"/>
    <w:rsid w:val="00370CDD"/>
    <w:rsid w:val="00371FF0"/>
    <w:rsid w:val="003723B6"/>
    <w:rsid w:val="00372510"/>
    <w:rsid w:val="003726A8"/>
    <w:rsid w:val="00372FE9"/>
    <w:rsid w:val="00374B96"/>
    <w:rsid w:val="0037605F"/>
    <w:rsid w:val="00377356"/>
    <w:rsid w:val="00381FF8"/>
    <w:rsid w:val="00382C5D"/>
    <w:rsid w:val="00383CD4"/>
    <w:rsid w:val="00385134"/>
    <w:rsid w:val="00386CCE"/>
    <w:rsid w:val="003870B7"/>
    <w:rsid w:val="0039012A"/>
    <w:rsid w:val="003906B3"/>
    <w:rsid w:val="00390DFB"/>
    <w:rsid w:val="00391541"/>
    <w:rsid w:val="00391768"/>
    <w:rsid w:val="00393207"/>
    <w:rsid w:val="003964A5"/>
    <w:rsid w:val="003966EF"/>
    <w:rsid w:val="00397483"/>
    <w:rsid w:val="003A07E1"/>
    <w:rsid w:val="003A280D"/>
    <w:rsid w:val="003A4497"/>
    <w:rsid w:val="003A4FA0"/>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1B2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316"/>
    <w:rsid w:val="003E2AC9"/>
    <w:rsid w:val="003E34BB"/>
    <w:rsid w:val="003E3F7B"/>
    <w:rsid w:val="003E5F42"/>
    <w:rsid w:val="003E7191"/>
    <w:rsid w:val="003E7AB4"/>
    <w:rsid w:val="003E7C11"/>
    <w:rsid w:val="003F05E3"/>
    <w:rsid w:val="003F0F7D"/>
    <w:rsid w:val="003F13E1"/>
    <w:rsid w:val="003F306C"/>
    <w:rsid w:val="003F3850"/>
    <w:rsid w:val="003F426D"/>
    <w:rsid w:val="003F4DC4"/>
    <w:rsid w:val="003F526B"/>
    <w:rsid w:val="003F5A62"/>
    <w:rsid w:val="003F5CDA"/>
    <w:rsid w:val="003F6216"/>
    <w:rsid w:val="003F6379"/>
    <w:rsid w:val="00400B5A"/>
    <w:rsid w:val="004013A7"/>
    <w:rsid w:val="00402CF3"/>
    <w:rsid w:val="00403DA3"/>
    <w:rsid w:val="00404944"/>
    <w:rsid w:val="0040615F"/>
    <w:rsid w:val="004069DB"/>
    <w:rsid w:val="00407904"/>
    <w:rsid w:val="00410AB9"/>
    <w:rsid w:val="004112A6"/>
    <w:rsid w:val="0041180B"/>
    <w:rsid w:val="004123F0"/>
    <w:rsid w:val="004125FF"/>
    <w:rsid w:val="00412A74"/>
    <w:rsid w:val="00412B9F"/>
    <w:rsid w:val="00413219"/>
    <w:rsid w:val="0041333D"/>
    <w:rsid w:val="00413364"/>
    <w:rsid w:val="00417380"/>
    <w:rsid w:val="0042112F"/>
    <w:rsid w:val="00421572"/>
    <w:rsid w:val="004222AD"/>
    <w:rsid w:val="004223DB"/>
    <w:rsid w:val="00422A19"/>
    <w:rsid w:val="00422FE7"/>
    <w:rsid w:val="0042484A"/>
    <w:rsid w:val="00426CC7"/>
    <w:rsid w:val="0042741C"/>
    <w:rsid w:val="00427A4B"/>
    <w:rsid w:val="00431202"/>
    <w:rsid w:val="00432C2F"/>
    <w:rsid w:val="004347DA"/>
    <w:rsid w:val="004350D8"/>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978"/>
    <w:rsid w:val="00480E2A"/>
    <w:rsid w:val="004818EF"/>
    <w:rsid w:val="004823EE"/>
    <w:rsid w:val="004833D7"/>
    <w:rsid w:val="00483437"/>
    <w:rsid w:val="00483B86"/>
    <w:rsid w:val="00485982"/>
    <w:rsid w:val="00485A68"/>
    <w:rsid w:val="00485DF8"/>
    <w:rsid w:val="0048646B"/>
    <w:rsid w:val="004871CC"/>
    <w:rsid w:val="0048757F"/>
    <w:rsid w:val="00487A39"/>
    <w:rsid w:val="00487C1C"/>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6E4E"/>
    <w:rsid w:val="004B730A"/>
    <w:rsid w:val="004C0123"/>
    <w:rsid w:val="004C0261"/>
    <w:rsid w:val="004C02DE"/>
    <w:rsid w:val="004C1C23"/>
    <w:rsid w:val="004C32A4"/>
    <w:rsid w:val="004C4766"/>
    <w:rsid w:val="004C59C6"/>
    <w:rsid w:val="004C5ECA"/>
    <w:rsid w:val="004C6FFE"/>
    <w:rsid w:val="004D072F"/>
    <w:rsid w:val="004D33C0"/>
    <w:rsid w:val="004D4D55"/>
    <w:rsid w:val="004D5785"/>
    <w:rsid w:val="004D5DEA"/>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237"/>
    <w:rsid w:val="00501ABC"/>
    <w:rsid w:val="00504850"/>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DC3"/>
    <w:rsid w:val="0051619D"/>
    <w:rsid w:val="005165A0"/>
    <w:rsid w:val="00516BF7"/>
    <w:rsid w:val="0051730B"/>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A8A"/>
    <w:rsid w:val="00536CFF"/>
    <w:rsid w:val="00537628"/>
    <w:rsid w:val="00537F76"/>
    <w:rsid w:val="005428C9"/>
    <w:rsid w:val="005509AC"/>
    <w:rsid w:val="00551AF2"/>
    <w:rsid w:val="00551DEC"/>
    <w:rsid w:val="00551E33"/>
    <w:rsid w:val="00552AF8"/>
    <w:rsid w:val="00553126"/>
    <w:rsid w:val="00553B3C"/>
    <w:rsid w:val="00553F0A"/>
    <w:rsid w:val="00554504"/>
    <w:rsid w:val="0055609B"/>
    <w:rsid w:val="00556D68"/>
    <w:rsid w:val="00557387"/>
    <w:rsid w:val="0055784D"/>
    <w:rsid w:val="0056312D"/>
    <w:rsid w:val="00565191"/>
    <w:rsid w:val="00566114"/>
    <w:rsid w:val="00566314"/>
    <w:rsid w:val="00567725"/>
    <w:rsid w:val="00567B21"/>
    <w:rsid w:val="00570B70"/>
    <w:rsid w:val="00570C67"/>
    <w:rsid w:val="00571324"/>
    <w:rsid w:val="00571974"/>
    <w:rsid w:val="00573BC3"/>
    <w:rsid w:val="00573FA6"/>
    <w:rsid w:val="00576144"/>
    <w:rsid w:val="00581385"/>
    <w:rsid w:val="005823FE"/>
    <w:rsid w:val="00584E4B"/>
    <w:rsid w:val="005851E4"/>
    <w:rsid w:val="005853B9"/>
    <w:rsid w:val="00587575"/>
    <w:rsid w:val="005921BC"/>
    <w:rsid w:val="00592DEC"/>
    <w:rsid w:val="00593499"/>
    <w:rsid w:val="00593917"/>
    <w:rsid w:val="005953C7"/>
    <w:rsid w:val="00595488"/>
    <w:rsid w:val="005A1387"/>
    <w:rsid w:val="005A2986"/>
    <w:rsid w:val="005A478F"/>
    <w:rsid w:val="005A5851"/>
    <w:rsid w:val="005A5E6D"/>
    <w:rsid w:val="005A6082"/>
    <w:rsid w:val="005A7A00"/>
    <w:rsid w:val="005B0ED2"/>
    <w:rsid w:val="005B1E6A"/>
    <w:rsid w:val="005B1FC8"/>
    <w:rsid w:val="005B4EA5"/>
    <w:rsid w:val="005B5BF0"/>
    <w:rsid w:val="005B6224"/>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5C48"/>
    <w:rsid w:val="005D6246"/>
    <w:rsid w:val="005D649B"/>
    <w:rsid w:val="005E013E"/>
    <w:rsid w:val="005E04CB"/>
    <w:rsid w:val="005E2B86"/>
    <w:rsid w:val="005E2D29"/>
    <w:rsid w:val="005E4731"/>
    <w:rsid w:val="005E4916"/>
    <w:rsid w:val="005E598D"/>
    <w:rsid w:val="005E7FCD"/>
    <w:rsid w:val="005F00A3"/>
    <w:rsid w:val="005F1626"/>
    <w:rsid w:val="005F231F"/>
    <w:rsid w:val="005F2EF2"/>
    <w:rsid w:val="005F2FF7"/>
    <w:rsid w:val="005F3F9F"/>
    <w:rsid w:val="005F45D2"/>
    <w:rsid w:val="005F496F"/>
    <w:rsid w:val="005F4E9B"/>
    <w:rsid w:val="005F72D2"/>
    <w:rsid w:val="00601A16"/>
    <w:rsid w:val="00602438"/>
    <w:rsid w:val="006056A0"/>
    <w:rsid w:val="00610B8F"/>
    <w:rsid w:val="00611258"/>
    <w:rsid w:val="00613BB0"/>
    <w:rsid w:val="00614FF9"/>
    <w:rsid w:val="00615CA3"/>
    <w:rsid w:val="00616BDA"/>
    <w:rsid w:val="00616EFA"/>
    <w:rsid w:val="006200D2"/>
    <w:rsid w:val="00620D81"/>
    <w:rsid w:val="006224DE"/>
    <w:rsid w:val="006232A7"/>
    <w:rsid w:val="0062427D"/>
    <w:rsid w:val="00624C45"/>
    <w:rsid w:val="006263BA"/>
    <w:rsid w:val="00627133"/>
    <w:rsid w:val="00627F3D"/>
    <w:rsid w:val="00631008"/>
    <w:rsid w:val="00631611"/>
    <w:rsid w:val="006346AC"/>
    <w:rsid w:val="00634F0A"/>
    <w:rsid w:val="006375B8"/>
    <w:rsid w:val="006405A3"/>
    <w:rsid w:val="00640E51"/>
    <w:rsid w:val="0064204B"/>
    <w:rsid w:val="00642EAB"/>
    <w:rsid w:val="006437F5"/>
    <w:rsid w:val="00644E21"/>
    <w:rsid w:val="0064506C"/>
    <w:rsid w:val="006462F9"/>
    <w:rsid w:val="00646740"/>
    <w:rsid w:val="00646A7B"/>
    <w:rsid w:val="00646A95"/>
    <w:rsid w:val="00647692"/>
    <w:rsid w:val="00650AD0"/>
    <w:rsid w:val="00650CFB"/>
    <w:rsid w:val="00651756"/>
    <w:rsid w:val="006520FB"/>
    <w:rsid w:val="006531A5"/>
    <w:rsid w:val="00653365"/>
    <w:rsid w:val="006564E8"/>
    <w:rsid w:val="006565F2"/>
    <w:rsid w:val="00660A6B"/>
    <w:rsid w:val="006611A5"/>
    <w:rsid w:val="0066145F"/>
    <w:rsid w:val="0066179C"/>
    <w:rsid w:val="006630DF"/>
    <w:rsid w:val="00663213"/>
    <w:rsid w:val="0066523C"/>
    <w:rsid w:val="0066583D"/>
    <w:rsid w:val="00665DCB"/>
    <w:rsid w:val="00665FD3"/>
    <w:rsid w:val="006663C0"/>
    <w:rsid w:val="006664DB"/>
    <w:rsid w:val="0066695E"/>
    <w:rsid w:val="00666E37"/>
    <w:rsid w:val="006716A6"/>
    <w:rsid w:val="00674515"/>
    <w:rsid w:val="006763AB"/>
    <w:rsid w:val="00676EFB"/>
    <w:rsid w:val="006812A5"/>
    <w:rsid w:val="00681BB6"/>
    <w:rsid w:val="00681BE3"/>
    <w:rsid w:val="00681FC7"/>
    <w:rsid w:val="00682EAC"/>
    <w:rsid w:val="00683905"/>
    <w:rsid w:val="006859D4"/>
    <w:rsid w:val="00686467"/>
    <w:rsid w:val="00690844"/>
    <w:rsid w:val="0069189E"/>
    <w:rsid w:val="00693D9D"/>
    <w:rsid w:val="00694556"/>
    <w:rsid w:val="006954A4"/>
    <w:rsid w:val="006A06D2"/>
    <w:rsid w:val="006A2F5D"/>
    <w:rsid w:val="006A352B"/>
    <w:rsid w:val="006A7EB5"/>
    <w:rsid w:val="006A7F6C"/>
    <w:rsid w:val="006B0E8C"/>
    <w:rsid w:val="006B1323"/>
    <w:rsid w:val="006B3D11"/>
    <w:rsid w:val="006B3D95"/>
    <w:rsid w:val="006B3EB1"/>
    <w:rsid w:val="006B6088"/>
    <w:rsid w:val="006C0295"/>
    <w:rsid w:val="006C2585"/>
    <w:rsid w:val="006C2749"/>
    <w:rsid w:val="006C3361"/>
    <w:rsid w:val="006C4904"/>
    <w:rsid w:val="006C7BDA"/>
    <w:rsid w:val="006D0514"/>
    <w:rsid w:val="006D2DC2"/>
    <w:rsid w:val="006D3ED4"/>
    <w:rsid w:val="006D47C4"/>
    <w:rsid w:val="006D5DB8"/>
    <w:rsid w:val="006D68AD"/>
    <w:rsid w:val="006E40D1"/>
    <w:rsid w:val="006E44A0"/>
    <w:rsid w:val="006E515C"/>
    <w:rsid w:val="006F094F"/>
    <w:rsid w:val="006F1B7D"/>
    <w:rsid w:val="006F2604"/>
    <w:rsid w:val="006F40D4"/>
    <w:rsid w:val="006F58DF"/>
    <w:rsid w:val="006F77D4"/>
    <w:rsid w:val="00701318"/>
    <w:rsid w:val="0070174E"/>
    <w:rsid w:val="00702092"/>
    <w:rsid w:val="00702310"/>
    <w:rsid w:val="007043B1"/>
    <w:rsid w:val="00704577"/>
    <w:rsid w:val="00704E9B"/>
    <w:rsid w:val="00705166"/>
    <w:rsid w:val="00706497"/>
    <w:rsid w:val="00710211"/>
    <w:rsid w:val="00710661"/>
    <w:rsid w:val="00710B5A"/>
    <w:rsid w:val="007118B5"/>
    <w:rsid w:val="00712C99"/>
    <w:rsid w:val="00713D72"/>
    <w:rsid w:val="00714A07"/>
    <w:rsid w:val="0071526F"/>
    <w:rsid w:val="007153B8"/>
    <w:rsid w:val="007169D4"/>
    <w:rsid w:val="00717329"/>
    <w:rsid w:val="0071735D"/>
    <w:rsid w:val="0072086E"/>
    <w:rsid w:val="00720B24"/>
    <w:rsid w:val="00720F18"/>
    <w:rsid w:val="0072170F"/>
    <w:rsid w:val="00722196"/>
    <w:rsid w:val="007247F3"/>
    <w:rsid w:val="00724DA9"/>
    <w:rsid w:val="00724F43"/>
    <w:rsid w:val="0072655E"/>
    <w:rsid w:val="00726A90"/>
    <w:rsid w:val="00727070"/>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50FF5"/>
    <w:rsid w:val="00751DC1"/>
    <w:rsid w:val="007543A5"/>
    <w:rsid w:val="00756CA1"/>
    <w:rsid w:val="00761511"/>
    <w:rsid w:val="00761AD1"/>
    <w:rsid w:val="00761B06"/>
    <w:rsid w:val="00761B6F"/>
    <w:rsid w:val="00761DA7"/>
    <w:rsid w:val="00761EC5"/>
    <w:rsid w:val="007622C3"/>
    <w:rsid w:val="00763176"/>
    <w:rsid w:val="0076387C"/>
    <w:rsid w:val="00763BAA"/>
    <w:rsid w:val="0076500D"/>
    <w:rsid w:val="0076759D"/>
    <w:rsid w:val="00767AE9"/>
    <w:rsid w:val="00767CA4"/>
    <w:rsid w:val="0077001B"/>
    <w:rsid w:val="00770710"/>
    <w:rsid w:val="007711CD"/>
    <w:rsid w:val="00772118"/>
    <w:rsid w:val="0078098E"/>
    <w:rsid w:val="00781B88"/>
    <w:rsid w:val="00781C6C"/>
    <w:rsid w:val="0078311D"/>
    <w:rsid w:val="007833DA"/>
    <w:rsid w:val="00783DAD"/>
    <w:rsid w:val="007851D9"/>
    <w:rsid w:val="00785D59"/>
    <w:rsid w:val="007862A7"/>
    <w:rsid w:val="007863A4"/>
    <w:rsid w:val="00786760"/>
    <w:rsid w:val="00786FD2"/>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236A"/>
    <w:rsid w:val="007A28A7"/>
    <w:rsid w:val="007A2A70"/>
    <w:rsid w:val="007A3C43"/>
    <w:rsid w:val="007A3E1A"/>
    <w:rsid w:val="007A53A6"/>
    <w:rsid w:val="007A5C7D"/>
    <w:rsid w:val="007A613B"/>
    <w:rsid w:val="007A63DB"/>
    <w:rsid w:val="007A7505"/>
    <w:rsid w:val="007B0820"/>
    <w:rsid w:val="007B0823"/>
    <w:rsid w:val="007B12AD"/>
    <w:rsid w:val="007B214D"/>
    <w:rsid w:val="007B246A"/>
    <w:rsid w:val="007B296F"/>
    <w:rsid w:val="007B696B"/>
    <w:rsid w:val="007B6DA3"/>
    <w:rsid w:val="007C5048"/>
    <w:rsid w:val="007C5392"/>
    <w:rsid w:val="007C6662"/>
    <w:rsid w:val="007C797E"/>
    <w:rsid w:val="007D20CA"/>
    <w:rsid w:val="007D23D8"/>
    <w:rsid w:val="007D5F4F"/>
    <w:rsid w:val="007D69AE"/>
    <w:rsid w:val="007E0696"/>
    <w:rsid w:val="007E2769"/>
    <w:rsid w:val="007E3412"/>
    <w:rsid w:val="007E4151"/>
    <w:rsid w:val="007E4459"/>
    <w:rsid w:val="007E699C"/>
    <w:rsid w:val="007E738F"/>
    <w:rsid w:val="007E7857"/>
    <w:rsid w:val="007E791B"/>
    <w:rsid w:val="007E7ED8"/>
    <w:rsid w:val="007F0B89"/>
    <w:rsid w:val="007F1026"/>
    <w:rsid w:val="007F1831"/>
    <w:rsid w:val="007F301F"/>
    <w:rsid w:val="007F3386"/>
    <w:rsid w:val="007F4307"/>
    <w:rsid w:val="007F5218"/>
    <w:rsid w:val="007F5DB7"/>
    <w:rsid w:val="008004B9"/>
    <w:rsid w:val="00800C02"/>
    <w:rsid w:val="00804276"/>
    <w:rsid w:val="008052CA"/>
    <w:rsid w:val="00805BE9"/>
    <w:rsid w:val="008060E7"/>
    <w:rsid w:val="00806532"/>
    <w:rsid w:val="00806BFC"/>
    <w:rsid w:val="0080728E"/>
    <w:rsid w:val="00812BA4"/>
    <w:rsid w:val="00813E56"/>
    <w:rsid w:val="00813F24"/>
    <w:rsid w:val="00814909"/>
    <w:rsid w:val="00814CED"/>
    <w:rsid w:val="00815A1D"/>
    <w:rsid w:val="0081647C"/>
    <w:rsid w:val="008204E8"/>
    <w:rsid w:val="0082096A"/>
    <w:rsid w:val="00825498"/>
    <w:rsid w:val="00825BB5"/>
    <w:rsid w:val="00826D03"/>
    <w:rsid w:val="00826FD7"/>
    <w:rsid w:val="008275B3"/>
    <w:rsid w:val="008277AA"/>
    <w:rsid w:val="0083080E"/>
    <w:rsid w:val="00830887"/>
    <w:rsid w:val="00831E44"/>
    <w:rsid w:val="008321FB"/>
    <w:rsid w:val="00832C49"/>
    <w:rsid w:val="00832D6A"/>
    <w:rsid w:val="00833B7F"/>
    <w:rsid w:val="00833E46"/>
    <w:rsid w:val="008346AC"/>
    <w:rsid w:val="00835062"/>
    <w:rsid w:val="00835269"/>
    <w:rsid w:val="00835BC2"/>
    <w:rsid w:val="00836208"/>
    <w:rsid w:val="008371BE"/>
    <w:rsid w:val="00837B48"/>
    <w:rsid w:val="0084049F"/>
    <w:rsid w:val="00840949"/>
    <w:rsid w:val="00841617"/>
    <w:rsid w:val="0084182A"/>
    <w:rsid w:val="008428ED"/>
    <w:rsid w:val="0084371A"/>
    <w:rsid w:val="00843AC5"/>
    <w:rsid w:val="008445E5"/>
    <w:rsid w:val="00844DFE"/>
    <w:rsid w:val="008456F0"/>
    <w:rsid w:val="008464E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1D87"/>
    <w:rsid w:val="008762FC"/>
    <w:rsid w:val="008774C3"/>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87C"/>
    <w:rsid w:val="008923D5"/>
    <w:rsid w:val="00892486"/>
    <w:rsid w:val="00892C37"/>
    <w:rsid w:val="00893012"/>
    <w:rsid w:val="0089499C"/>
    <w:rsid w:val="00896568"/>
    <w:rsid w:val="0089726F"/>
    <w:rsid w:val="008A127E"/>
    <w:rsid w:val="008A1999"/>
    <w:rsid w:val="008A24FC"/>
    <w:rsid w:val="008A3DF5"/>
    <w:rsid w:val="008A4CBF"/>
    <w:rsid w:val="008A5572"/>
    <w:rsid w:val="008A62F1"/>
    <w:rsid w:val="008A6850"/>
    <w:rsid w:val="008B00DE"/>
    <w:rsid w:val="008B02C8"/>
    <w:rsid w:val="008B1174"/>
    <w:rsid w:val="008B11B4"/>
    <w:rsid w:val="008B128E"/>
    <w:rsid w:val="008B372B"/>
    <w:rsid w:val="008B4AEB"/>
    <w:rsid w:val="008B56B5"/>
    <w:rsid w:val="008B7978"/>
    <w:rsid w:val="008B7D29"/>
    <w:rsid w:val="008C00EF"/>
    <w:rsid w:val="008C0650"/>
    <w:rsid w:val="008C0EFE"/>
    <w:rsid w:val="008C1609"/>
    <w:rsid w:val="008C1CA5"/>
    <w:rsid w:val="008C2498"/>
    <w:rsid w:val="008C34E8"/>
    <w:rsid w:val="008C45F3"/>
    <w:rsid w:val="008C5F0B"/>
    <w:rsid w:val="008C77F2"/>
    <w:rsid w:val="008D1398"/>
    <w:rsid w:val="008D16DF"/>
    <w:rsid w:val="008D2DF8"/>
    <w:rsid w:val="008D2FEA"/>
    <w:rsid w:val="008D382E"/>
    <w:rsid w:val="008D3AAE"/>
    <w:rsid w:val="008D4417"/>
    <w:rsid w:val="008D499D"/>
    <w:rsid w:val="008D4C5A"/>
    <w:rsid w:val="008D61C8"/>
    <w:rsid w:val="008D642B"/>
    <w:rsid w:val="008D6F8B"/>
    <w:rsid w:val="008D7557"/>
    <w:rsid w:val="008D7604"/>
    <w:rsid w:val="008D7968"/>
    <w:rsid w:val="008E1456"/>
    <w:rsid w:val="008E202C"/>
    <w:rsid w:val="008E3A93"/>
    <w:rsid w:val="008E6283"/>
    <w:rsid w:val="008F0BCE"/>
    <w:rsid w:val="008F14A3"/>
    <w:rsid w:val="008F150A"/>
    <w:rsid w:val="008F178B"/>
    <w:rsid w:val="008F21C4"/>
    <w:rsid w:val="008F3ECB"/>
    <w:rsid w:val="008F4D63"/>
    <w:rsid w:val="008F522B"/>
    <w:rsid w:val="008F63D1"/>
    <w:rsid w:val="008F7890"/>
    <w:rsid w:val="008F7D1F"/>
    <w:rsid w:val="00900285"/>
    <w:rsid w:val="00901F88"/>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FB0"/>
    <w:rsid w:val="009353C8"/>
    <w:rsid w:val="0093700C"/>
    <w:rsid w:val="009370A5"/>
    <w:rsid w:val="00937CAF"/>
    <w:rsid w:val="00941EB5"/>
    <w:rsid w:val="009428CD"/>
    <w:rsid w:val="00942D08"/>
    <w:rsid w:val="00942DAD"/>
    <w:rsid w:val="009461CB"/>
    <w:rsid w:val="009465CF"/>
    <w:rsid w:val="009465FD"/>
    <w:rsid w:val="0095010A"/>
    <w:rsid w:val="0095053B"/>
    <w:rsid w:val="0095055A"/>
    <w:rsid w:val="00950584"/>
    <w:rsid w:val="0095080B"/>
    <w:rsid w:val="00950CE6"/>
    <w:rsid w:val="00951F55"/>
    <w:rsid w:val="00953591"/>
    <w:rsid w:val="0095443B"/>
    <w:rsid w:val="00954AA6"/>
    <w:rsid w:val="00954EA3"/>
    <w:rsid w:val="00954F57"/>
    <w:rsid w:val="009555C2"/>
    <w:rsid w:val="009564C5"/>
    <w:rsid w:val="00957B7A"/>
    <w:rsid w:val="00960B82"/>
    <w:rsid w:val="00960C08"/>
    <w:rsid w:val="0096121B"/>
    <w:rsid w:val="00962648"/>
    <w:rsid w:val="00963168"/>
    <w:rsid w:val="00963F98"/>
    <w:rsid w:val="00964B19"/>
    <w:rsid w:val="00965C09"/>
    <w:rsid w:val="009663BB"/>
    <w:rsid w:val="00966AFB"/>
    <w:rsid w:val="00967949"/>
    <w:rsid w:val="0097141E"/>
    <w:rsid w:val="0097315F"/>
    <w:rsid w:val="00975B9A"/>
    <w:rsid w:val="00976C35"/>
    <w:rsid w:val="00980192"/>
    <w:rsid w:val="00980483"/>
    <w:rsid w:val="00980AB9"/>
    <w:rsid w:val="00980FB4"/>
    <w:rsid w:val="009819C7"/>
    <w:rsid w:val="00981B55"/>
    <w:rsid w:val="00982E56"/>
    <w:rsid w:val="0098399C"/>
    <w:rsid w:val="00983B95"/>
    <w:rsid w:val="00984015"/>
    <w:rsid w:val="00984AED"/>
    <w:rsid w:val="00984D06"/>
    <w:rsid w:val="009861B3"/>
    <w:rsid w:val="00986617"/>
    <w:rsid w:val="00990CD9"/>
    <w:rsid w:val="00991C99"/>
    <w:rsid w:val="009922BA"/>
    <w:rsid w:val="00992B88"/>
    <w:rsid w:val="00993171"/>
    <w:rsid w:val="00994AB2"/>
    <w:rsid w:val="00995450"/>
    <w:rsid w:val="00996515"/>
    <w:rsid w:val="00996ED9"/>
    <w:rsid w:val="0099780C"/>
    <w:rsid w:val="009A1FAB"/>
    <w:rsid w:val="009A3463"/>
    <w:rsid w:val="009A482F"/>
    <w:rsid w:val="009A4E8E"/>
    <w:rsid w:val="009A508E"/>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1CE9"/>
    <w:rsid w:val="009C3E08"/>
    <w:rsid w:val="009C6582"/>
    <w:rsid w:val="009C7824"/>
    <w:rsid w:val="009D0ADC"/>
    <w:rsid w:val="009D0ECB"/>
    <w:rsid w:val="009D26ED"/>
    <w:rsid w:val="009D37E6"/>
    <w:rsid w:val="009D3E14"/>
    <w:rsid w:val="009D4205"/>
    <w:rsid w:val="009D456C"/>
    <w:rsid w:val="009D4DCF"/>
    <w:rsid w:val="009D5A67"/>
    <w:rsid w:val="009D6003"/>
    <w:rsid w:val="009D63A7"/>
    <w:rsid w:val="009D669E"/>
    <w:rsid w:val="009D7F5B"/>
    <w:rsid w:val="009E0B22"/>
    <w:rsid w:val="009E14B2"/>
    <w:rsid w:val="009E23BA"/>
    <w:rsid w:val="009E36F1"/>
    <w:rsid w:val="009E651A"/>
    <w:rsid w:val="009E6CF9"/>
    <w:rsid w:val="009E7724"/>
    <w:rsid w:val="009F0C62"/>
    <w:rsid w:val="009F28AF"/>
    <w:rsid w:val="009F2E45"/>
    <w:rsid w:val="009F3DAD"/>
    <w:rsid w:val="009F3E25"/>
    <w:rsid w:val="009F457D"/>
    <w:rsid w:val="009F47B1"/>
    <w:rsid w:val="009F671B"/>
    <w:rsid w:val="009F7B05"/>
    <w:rsid w:val="00A0430B"/>
    <w:rsid w:val="00A06314"/>
    <w:rsid w:val="00A06716"/>
    <w:rsid w:val="00A06E25"/>
    <w:rsid w:val="00A07BCB"/>
    <w:rsid w:val="00A11410"/>
    <w:rsid w:val="00A1160B"/>
    <w:rsid w:val="00A1166E"/>
    <w:rsid w:val="00A12354"/>
    <w:rsid w:val="00A124D1"/>
    <w:rsid w:val="00A129FF"/>
    <w:rsid w:val="00A13E60"/>
    <w:rsid w:val="00A13EA0"/>
    <w:rsid w:val="00A15C8F"/>
    <w:rsid w:val="00A1724F"/>
    <w:rsid w:val="00A17CCF"/>
    <w:rsid w:val="00A20442"/>
    <w:rsid w:val="00A207E8"/>
    <w:rsid w:val="00A2154D"/>
    <w:rsid w:val="00A22587"/>
    <w:rsid w:val="00A22892"/>
    <w:rsid w:val="00A22EE0"/>
    <w:rsid w:val="00A2359D"/>
    <w:rsid w:val="00A238E1"/>
    <w:rsid w:val="00A23DEF"/>
    <w:rsid w:val="00A24ACA"/>
    <w:rsid w:val="00A25F63"/>
    <w:rsid w:val="00A27CBD"/>
    <w:rsid w:val="00A3012D"/>
    <w:rsid w:val="00A30BD5"/>
    <w:rsid w:val="00A30D35"/>
    <w:rsid w:val="00A3145F"/>
    <w:rsid w:val="00A3277C"/>
    <w:rsid w:val="00A32D32"/>
    <w:rsid w:val="00A32FD5"/>
    <w:rsid w:val="00A34B00"/>
    <w:rsid w:val="00A37EF8"/>
    <w:rsid w:val="00A40687"/>
    <w:rsid w:val="00A42E09"/>
    <w:rsid w:val="00A43E1E"/>
    <w:rsid w:val="00A445F7"/>
    <w:rsid w:val="00A45E09"/>
    <w:rsid w:val="00A45E71"/>
    <w:rsid w:val="00A4789C"/>
    <w:rsid w:val="00A47CBB"/>
    <w:rsid w:val="00A50497"/>
    <w:rsid w:val="00A5207B"/>
    <w:rsid w:val="00A52626"/>
    <w:rsid w:val="00A52636"/>
    <w:rsid w:val="00A52AA3"/>
    <w:rsid w:val="00A52B11"/>
    <w:rsid w:val="00A53619"/>
    <w:rsid w:val="00A545C6"/>
    <w:rsid w:val="00A545DE"/>
    <w:rsid w:val="00A548B0"/>
    <w:rsid w:val="00A55F98"/>
    <w:rsid w:val="00A62DAD"/>
    <w:rsid w:val="00A63214"/>
    <w:rsid w:val="00A63340"/>
    <w:rsid w:val="00A64166"/>
    <w:rsid w:val="00A658FD"/>
    <w:rsid w:val="00A65DE0"/>
    <w:rsid w:val="00A67406"/>
    <w:rsid w:val="00A67A4C"/>
    <w:rsid w:val="00A70709"/>
    <w:rsid w:val="00A71268"/>
    <w:rsid w:val="00A731B2"/>
    <w:rsid w:val="00A7393C"/>
    <w:rsid w:val="00A7524B"/>
    <w:rsid w:val="00A7553D"/>
    <w:rsid w:val="00A756FF"/>
    <w:rsid w:val="00A76B22"/>
    <w:rsid w:val="00A80D5C"/>
    <w:rsid w:val="00A824BE"/>
    <w:rsid w:val="00A82815"/>
    <w:rsid w:val="00A846EB"/>
    <w:rsid w:val="00A852B1"/>
    <w:rsid w:val="00A85A5A"/>
    <w:rsid w:val="00A87C0B"/>
    <w:rsid w:val="00A90EA0"/>
    <w:rsid w:val="00A91E6D"/>
    <w:rsid w:val="00A94498"/>
    <w:rsid w:val="00A956A9"/>
    <w:rsid w:val="00A97ABD"/>
    <w:rsid w:val="00A97DF0"/>
    <w:rsid w:val="00AA0EC5"/>
    <w:rsid w:val="00AA21F8"/>
    <w:rsid w:val="00AA24E9"/>
    <w:rsid w:val="00AA265E"/>
    <w:rsid w:val="00AA3CFB"/>
    <w:rsid w:val="00AA61BB"/>
    <w:rsid w:val="00AA7275"/>
    <w:rsid w:val="00AB05ED"/>
    <w:rsid w:val="00AB0F4E"/>
    <w:rsid w:val="00AB1B34"/>
    <w:rsid w:val="00AB233C"/>
    <w:rsid w:val="00AB2976"/>
    <w:rsid w:val="00AB3D30"/>
    <w:rsid w:val="00AB4156"/>
    <w:rsid w:val="00AB468F"/>
    <w:rsid w:val="00AB4CA4"/>
    <w:rsid w:val="00AB4DC8"/>
    <w:rsid w:val="00AB55DE"/>
    <w:rsid w:val="00AB55EE"/>
    <w:rsid w:val="00AB604D"/>
    <w:rsid w:val="00AB6695"/>
    <w:rsid w:val="00AC1236"/>
    <w:rsid w:val="00AC2576"/>
    <w:rsid w:val="00AC2D55"/>
    <w:rsid w:val="00AC49B3"/>
    <w:rsid w:val="00AC5E58"/>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1836"/>
    <w:rsid w:val="00AE433A"/>
    <w:rsid w:val="00AE6F73"/>
    <w:rsid w:val="00AE7339"/>
    <w:rsid w:val="00AE78F4"/>
    <w:rsid w:val="00AF12FD"/>
    <w:rsid w:val="00AF14D0"/>
    <w:rsid w:val="00AF38F6"/>
    <w:rsid w:val="00AF6626"/>
    <w:rsid w:val="00AF747C"/>
    <w:rsid w:val="00B00B53"/>
    <w:rsid w:val="00B02FEE"/>
    <w:rsid w:val="00B032F2"/>
    <w:rsid w:val="00B051A2"/>
    <w:rsid w:val="00B057E6"/>
    <w:rsid w:val="00B05EC2"/>
    <w:rsid w:val="00B0642D"/>
    <w:rsid w:val="00B06BEE"/>
    <w:rsid w:val="00B10302"/>
    <w:rsid w:val="00B1085D"/>
    <w:rsid w:val="00B1142C"/>
    <w:rsid w:val="00B12814"/>
    <w:rsid w:val="00B14914"/>
    <w:rsid w:val="00B14EA4"/>
    <w:rsid w:val="00B2014B"/>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4814"/>
    <w:rsid w:val="00B45194"/>
    <w:rsid w:val="00B46404"/>
    <w:rsid w:val="00B46B4D"/>
    <w:rsid w:val="00B4751D"/>
    <w:rsid w:val="00B47847"/>
    <w:rsid w:val="00B4798F"/>
    <w:rsid w:val="00B47D53"/>
    <w:rsid w:val="00B5032A"/>
    <w:rsid w:val="00B5277A"/>
    <w:rsid w:val="00B52A97"/>
    <w:rsid w:val="00B52CC7"/>
    <w:rsid w:val="00B53438"/>
    <w:rsid w:val="00B53E58"/>
    <w:rsid w:val="00B53FBE"/>
    <w:rsid w:val="00B55230"/>
    <w:rsid w:val="00B55287"/>
    <w:rsid w:val="00B55725"/>
    <w:rsid w:val="00B568F4"/>
    <w:rsid w:val="00B56C0F"/>
    <w:rsid w:val="00B56DA8"/>
    <w:rsid w:val="00B57944"/>
    <w:rsid w:val="00B579E8"/>
    <w:rsid w:val="00B6004D"/>
    <w:rsid w:val="00B60E6B"/>
    <w:rsid w:val="00B62347"/>
    <w:rsid w:val="00B6415A"/>
    <w:rsid w:val="00B65951"/>
    <w:rsid w:val="00B65B38"/>
    <w:rsid w:val="00B65D1A"/>
    <w:rsid w:val="00B6706A"/>
    <w:rsid w:val="00B673BB"/>
    <w:rsid w:val="00B70BE7"/>
    <w:rsid w:val="00B710A3"/>
    <w:rsid w:val="00B71C83"/>
    <w:rsid w:val="00B74AF1"/>
    <w:rsid w:val="00B773E6"/>
    <w:rsid w:val="00B81665"/>
    <w:rsid w:val="00B81DD9"/>
    <w:rsid w:val="00B84526"/>
    <w:rsid w:val="00B85C28"/>
    <w:rsid w:val="00B86653"/>
    <w:rsid w:val="00B87023"/>
    <w:rsid w:val="00B903DD"/>
    <w:rsid w:val="00B90E07"/>
    <w:rsid w:val="00B91102"/>
    <w:rsid w:val="00B918C7"/>
    <w:rsid w:val="00B93AE5"/>
    <w:rsid w:val="00B94DC0"/>
    <w:rsid w:val="00B9687F"/>
    <w:rsid w:val="00B96EC5"/>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0A87"/>
    <w:rsid w:val="00BC77D2"/>
    <w:rsid w:val="00BC7E9C"/>
    <w:rsid w:val="00BD00FE"/>
    <w:rsid w:val="00BD28D1"/>
    <w:rsid w:val="00BD35EF"/>
    <w:rsid w:val="00BD3B13"/>
    <w:rsid w:val="00BD3EE1"/>
    <w:rsid w:val="00BD41F1"/>
    <w:rsid w:val="00BD422D"/>
    <w:rsid w:val="00BD4D70"/>
    <w:rsid w:val="00BD68E2"/>
    <w:rsid w:val="00BD6A58"/>
    <w:rsid w:val="00BD6CD6"/>
    <w:rsid w:val="00BD7D2A"/>
    <w:rsid w:val="00BE0182"/>
    <w:rsid w:val="00BE0BE4"/>
    <w:rsid w:val="00BE1852"/>
    <w:rsid w:val="00BE188D"/>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3AD2"/>
    <w:rsid w:val="00C0402F"/>
    <w:rsid w:val="00C04682"/>
    <w:rsid w:val="00C05671"/>
    <w:rsid w:val="00C06324"/>
    <w:rsid w:val="00C06F3B"/>
    <w:rsid w:val="00C11C26"/>
    <w:rsid w:val="00C15278"/>
    <w:rsid w:val="00C15A46"/>
    <w:rsid w:val="00C15A90"/>
    <w:rsid w:val="00C15AD2"/>
    <w:rsid w:val="00C169F4"/>
    <w:rsid w:val="00C16B18"/>
    <w:rsid w:val="00C16CDC"/>
    <w:rsid w:val="00C221BB"/>
    <w:rsid w:val="00C227C6"/>
    <w:rsid w:val="00C2314B"/>
    <w:rsid w:val="00C234BE"/>
    <w:rsid w:val="00C26011"/>
    <w:rsid w:val="00C2636D"/>
    <w:rsid w:val="00C267CB"/>
    <w:rsid w:val="00C274E9"/>
    <w:rsid w:val="00C275CA"/>
    <w:rsid w:val="00C32501"/>
    <w:rsid w:val="00C335B2"/>
    <w:rsid w:val="00C33987"/>
    <w:rsid w:val="00C33D61"/>
    <w:rsid w:val="00C344AE"/>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36DD"/>
    <w:rsid w:val="00C53807"/>
    <w:rsid w:val="00C53A7B"/>
    <w:rsid w:val="00C548F1"/>
    <w:rsid w:val="00C5504E"/>
    <w:rsid w:val="00C55474"/>
    <w:rsid w:val="00C5693D"/>
    <w:rsid w:val="00C577C0"/>
    <w:rsid w:val="00C62432"/>
    <w:rsid w:val="00C62B50"/>
    <w:rsid w:val="00C62D3D"/>
    <w:rsid w:val="00C647F2"/>
    <w:rsid w:val="00C64C34"/>
    <w:rsid w:val="00C6508E"/>
    <w:rsid w:val="00C6735C"/>
    <w:rsid w:val="00C7084D"/>
    <w:rsid w:val="00C71C9F"/>
    <w:rsid w:val="00C73701"/>
    <w:rsid w:val="00C73C72"/>
    <w:rsid w:val="00C73F3A"/>
    <w:rsid w:val="00C7404E"/>
    <w:rsid w:val="00C772CD"/>
    <w:rsid w:val="00C77A05"/>
    <w:rsid w:val="00C809D2"/>
    <w:rsid w:val="00C80E93"/>
    <w:rsid w:val="00C81FD1"/>
    <w:rsid w:val="00C8289D"/>
    <w:rsid w:val="00C82CE9"/>
    <w:rsid w:val="00C83974"/>
    <w:rsid w:val="00C83A20"/>
    <w:rsid w:val="00C83D8B"/>
    <w:rsid w:val="00C84272"/>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009"/>
    <w:rsid w:val="00CA0275"/>
    <w:rsid w:val="00CA3221"/>
    <w:rsid w:val="00CA3600"/>
    <w:rsid w:val="00CA4FA2"/>
    <w:rsid w:val="00CA5636"/>
    <w:rsid w:val="00CA60DF"/>
    <w:rsid w:val="00CA7F03"/>
    <w:rsid w:val="00CB0048"/>
    <w:rsid w:val="00CB0167"/>
    <w:rsid w:val="00CB068D"/>
    <w:rsid w:val="00CB09EB"/>
    <w:rsid w:val="00CB1720"/>
    <w:rsid w:val="00CB175D"/>
    <w:rsid w:val="00CB2407"/>
    <w:rsid w:val="00CB252B"/>
    <w:rsid w:val="00CB26C2"/>
    <w:rsid w:val="00CB2F43"/>
    <w:rsid w:val="00CB4700"/>
    <w:rsid w:val="00CB50F0"/>
    <w:rsid w:val="00CB75C8"/>
    <w:rsid w:val="00CB7B6C"/>
    <w:rsid w:val="00CC09C5"/>
    <w:rsid w:val="00CC1A2E"/>
    <w:rsid w:val="00CC288B"/>
    <w:rsid w:val="00CC3456"/>
    <w:rsid w:val="00CC3491"/>
    <w:rsid w:val="00CC5A7E"/>
    <w:rsid w:val="00CC6E0B"/>
    <w:rsid w:val="00CC7919"/>
    <w:rsid w:val="00CD13DA"/>
    <w:rsid w:val="00CD1908"/>
    <w:rsid w:val="00CD1A10"/>
    <w:rsid w:val="00CD2109"/>
    <w:rsid w:val="00CD23E1"/>
    <w:rsid w:val="00CD2A1C"/>
    <w:rsid w:val="00CD3507"/>
    <w:rsid w:val="00CD3A92"/>
    <w:rsid w:val="00CD41D0"/>
    <w:rsid w:val="00CD45B8"/>
    <w:rsid w:val="00CD4D80"/>
    <w:rsid w:val="00CD511F"/>
    <w:rsid w:val="00CD55BF"/>
    <w:rsid w:val="00CD74EC"/>
    <w:rsid w:val="00CD7D98"/>
    <w:rsid w:val="00CE0886"/>
    <w:rsid w:val="00CE1865"/>
    <w:rsid w:val="00CE1E32"/>
    <w:rsid w:val="00CE225A"/>
    <w:rsid w:val="00CE2DB9"/>
    <w:rsid w:val="00CE481D"/>
    <w:rsid w:val="00CE52E8"/>
    <w:rsid w:val="00CE61DB"/>
    <w:rsid w:val="00CE64B8"/>
    <w:rsid w:val="00CE6B6F"/>
    <w:rsid w:val="00CE7417"/>
    <w:rsid w:val="00CE7A25"/>
    <w:rsid w:val="00CF0D50"/>
    <w:rsid w:val="00CF13B0"/>
    <w:rsid w:val="00CF35F2"/>
    <w:rsid w:val="00CF5D59"/>
    <w:rsid w:val="00CF6E93"/>
    <w:rsid w:val="00CF76AE"/>
    <w:rsid w:val="00CF7B55"/>
    <w:rsid w:val="00D007A2"/>
    <w:rsid w:val="00D00941"/>
    <w:rsid w:val="00D00C40"/>
    <w:rsid w:val="00D0101D"/>
    <w:rsid w:val="00D01591"/>
    <w:rsid w:val="00D027ED"/>
    <w:rsid w:val="00D03483"/>
    <w:rsid w:val="00D038BC"/>
    <w:rsid w:val="00D07525"/>
    <w:rsid w:val="00D107CE"/>
    <w:rsid w:val="00D11374"/>
    <w:rsid w:val="00D14172"/>
    <w:rsid w:val="00D14D75"/>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6807"/>
    <w:rsid w:val="00D4733B"/>
    <w:rsid w:val="00D52692"/>
    <w:rsid w:val="00D52CEB"/>
    <w:rsid w:val="00D55A3E"/>
    <w:rsid w:val="00D566A2"/>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67C8"/>
    <w:rsid w:val="00D77CAD"/>
    <w:rsid w:val="00D8001B"/>
    <w:rsid w:val="00D801E0"/>
    <w:rsid w:val="00D81F90"/>
    <w:rsid w:val="00D822AA"/>
    <w:rsid w:val="00D836C2"/>
    <w:rsid w:val="00D850D8"/>
    <w:rsid w:val="00D86DD8"/>
    <w:rsid w:val="00D86FFB"/>
    <w:rsid w:val="00D92E05"/>
    <w:rsid w:val="00D934DD"/>
    <w:rsid w:val="00D9361A"/>
    <w:rsid w:val="00D95B18"/>
    <w:rsid w:val="00D96952"/>
    <w:rsid w:val="00D9774E"/>
    <w:rsid w:val="00DA0AE5"/>
    <w:rsid w:val="00DA0BC7"/>
    <w:rsid w:val="00DA0E4B"/>
    <w:rsid w:val="00DA256F"/>
    <w:rsid w:val="00DA273E"/>
    <w:rsid w:val="00DA2A57"/>
    <w:rsid w:val="00DA400B"/>
    <w:rsid w:val="00DA41BE"/>
    <w:rsid w:val="00DA4443"/>
    <w:rsid w:val="00DA4848"/>
    <w:rsid w:val="00DA64E4"/>
    <w:rsid w:val="00DA6FA0"/>
    <w:rsid w:val="00DA76DF"/>
    <w:rsid w:val="00DA7FEF"/>
    <w:rsid w:val="00DB244A"/>
    <w:rsid w:val="00DB286A"/>
    <w:rsid w:val="00DB2EAF"/>
    <w:rsid w:val="00DB6863"/>
    <w:rsid w:val="00DB693E"/>
    <w:rsid w:val="00DC08B6"/>
    <w:rsid w:val="00DC0C6B"/>
    <w:rsid w:val="00DC0E0B"/>
    <w:rsid w:val="00DC17B8"/>
    <w:rsid w:val="00DC1E54"/>
    <w:rsid w:val="00DC288B"/>
    <w:rsid w:val="00DC28DB"/>
    <w:rsid w:val="00DC34EB"/>
    <w:rsid w:val="00DC41A5"/>
    <w:rsid w:val="00DC4AD4"/>
    <w:rsid w:val="00DC4D17"/>
    <w:rsid w:val="00DC5602"/>
    <w:rsid w:val="00DC6EEF"/>
    <w:rsid w:val="00DC70D6"/>
    <w:rsid w:val="00DC73E3"/>
    <w:rsid w:val="00DD02BA"/>
    <w:rsid w:val="00DD1EF6"/>
    <w:rsid w:val="00DD2BB5"/>
    <w:rsid w:val="00DD3330"/>
    <w:rsid w:val="00DD3450"/>
    <w:rsid w:val="00DD3A46"/>
    <w:rsid w:val="00DD47BA"/>
    <w:rsid w:val="00DD5FFC"/>
    <w:rsid w:val="00DD6878"/>
    <w:rsid w:val="00DD77C7"/>
    <w:rsid w:val="00DD7FB7"/>
    <w:rsid w:val="00DE072C"/>
    <w:rsid w:val="00DE0FEB"/>
    <w:rsid w:val="00DE19E4"/>
    <w:rsid w:val="00DE1BAA"/>
    <w:rsid w:val="00DE2128"/>
    <w:rsid w:val="00DE6B5F"/>
    <w:rsid w:val="00DE7106"/>
    <w:rsid w:val="00DE7138"/>
    <w:rsid w:val="00DE74BA"/>
    <w:rsid w:val="00DE750C"/>
    <w:rsid w:val="00DF3297"/>
    <w:rsid w:val="00DF3702"/>
    <w:rsid w:val="00DF39EA"/>
    <w:rsid w:val="00DF60A5"/>
    <w:rsid w:val="00DF6406"/>
    <w:rsid w:val="00DF71A0"/>
    <w:rsid w:val="00DF7C89"/>
    <w:rsid w:val="00E00846"/>
    <w:rsid w:val="00E00B24"/>
    <w:rsid w:val="00E01667"/>
    <w:rsid w:val="00E0175A"/>
    <w:rsid w:val="00E02281"/>
    <w:rsid w:val="00E03DCD"/>
    <w:rsid w:val="00E04419"/>
    <w:rsid w:val="00E04C6F"/>
    <w:rsid w:val="00E04F2F"/>
    <w:rsid w:val="00E059F2"/>
    <w:rsid w:val="00E05EDE"/>
    <w:rsid w:val="00E05F9C"/>
    <w:rsid w:val="00E06CC0"/>
    <w:rsid w:val="00E0713C"/>
    <w:rsid w:val="00E125F0"/>
    <w:rsid w:val="00E12E10"/>
    <w:rsid w:val="00E13475"/>
    <w:rsid w:val="00E13FE7"/>
    <w:rsid w:val="00E1419F"/>
    <w:rsid w:val="00E150B6"/>
    <w:rsid w:val="00E16C52"/>
    <w:rsid w:val="00E17181"/>
    <w:rsid w:val="00E211A3"/>
    <w:rsid w:val="00E2193F"/>
    <w:rsid w:val="00E21AF6"/>
    <w:rsid w:val="00E22FBF"/>
    <w:rsid w:val="00E23C53"/>
    <w:rsid w:val="00E24E1D"/>
    <w:rsid w:val="00E25237"/>
    <w:rsid w:val="00E2581C"/>
    <w:rsid w:val="00E25B40"/>
    <w:rsid w:val="00E3257C"/>
    <w:rsid w:val="00E3265C"/>
    <w:rsid w:val="00E3274D"/>
    <w:rsid w:val="00E33238"/>
    <w:rsid w:val="00E33E76"/>
    <w:rsid w:val="00E34717"/>
    <w:rsid w:val="00E34830"/>
    <w:rsid w:val="00E35ECD"/>
    <w:rsid w:val="00E3703A"/>
    <w:rsid w:val="00E37129"/>
    <w:rsid w:val="00E37F18"/>
    <w:rsid w:val="00E4068B"/>
    <w:rsid w:val="00E40C56"/>
    <w:rsid w:val="00E4163E"/>
    <w:rsid w:val="00E41A76"/>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40E2"/>
    <w:rsid w:val="00E54623"/>
    <w:rsid w:val="00E54B0E"/>
    <w:rsid w:val="00E55EA1"/>
    <w:rsid w:val="00E56281"/>
    <w:rsid w:val="00E57C1B"/>
    <w:rsid w:val="00E600EB"/>
    <w:rsid w:val="00E61C8C"/>
    <w:rsid w:val="00E62624"/>
    <w:rsid w:val="00E6485E"/>
    <w:rsid w:val="00E653D6"/>
    <w:rsid w:val="00E673DF"/>
    <w:rsid w:val="00E67828"/>
    <w:rsid w:val="00E70832"/>
    <w:rsid w:val="00E70D2D"/>
    <w:rsid w:val="00E72305"/>
    <w:rsid w:val="00E73079"/>
    <w:rsid w:val="00E73B90"/>
    <w:rsid w:val="00E744CA"/>
    <w:rsid w:val="00E77E26"/>
    <w:rsid w:val="00E8152A"/>
    <w:rsid w:val="00E823BE"/>
    <w:rsid w:val="00E83D71"/>
    <w:rsid w:val="00E85D60"/>
    <w:rsid w:val="00E86328"/>
    <w:rsid w:val="00E8787A"/>
    <w:rsid w:val="00E879A1"/>
    <w:rsid w:val="00E9068D"/>
    <w:rsid w:val="00E90A47"/>
    <w:rsid w:val="00E92499"/>
    <w:rsid w:val="00E935DF"/>
    <w:rsid w:val="00E95BB1"/>
    <w:rsid w:val="00E97CDF"/>
    <w:rsid w:val="00EA1602"/>
    <w:rsid w:val="00EA25EB"/>
    <w:rsid w:val="00EA2A8B"/>
    <w:rsid w:val="00EA36E2"/>
    <w:rsid w:val="00EA3C6F"/>
    <w:rsid w:val="00EA44AA"/>
    <w:rsid w:val="00EA66A0"/>
    <w:rsid w:val="00EA72B2"/>
    <w:rsid w:val="00EB0535"/>
    <w:rsid w:val="00EB2102"/>
    <w:rsid w:val="00EB3E3A"/>
    <w:rsid w:val="00EB47A4"/>
    <w:rsid w:val="00EB4C43"/>
    <w:rsid w:val="00EB4CBF"/>
    <w:rsid w:val="00EB5755"/>
    <w:rsid w:val="00EB75DE"/>
    <w:rsid w:val="00EC0774"/>
    <w:rsid w:val="00EC389F"/>
    <w:rsid w:val="00EC4071"/>
    <w:rsid w:val="00EC7F2F"/>
    <w:rsid w:val="00ED0AC3"/>
    <w:rsid w:val="00ED24D2"/>
    <w:rsid w:val="00ED2BE9"/>
    <w:rsid w:val="00ED34D8"/>
    <w:rsid w:val="00ED4D9A"/>
    <w:rsid w:val="00ED56BF"/>
    <w:rsid w:val="00ED5EA4"/>
    <w:rsid w:val="00ED635D"/>
    <w:rsid w:val="00ED78B0"/>
    <w:rsid w:val="00EE0882"/>
    <w:rsid w:val="00EE18D0"/>
    <w:rsid w:val="00EE27EA"/>
    <w:rsid w:val="00EE347D"/>
    <w:rsid w:val="00EE42E3"/>
    <w:rsid w:val="00EE5DF4"/>
    <w:rsid w:val="00EE6BBA"/>
    <w:rsid w:val="00EE6D68"/>
    <w:rsid w:val="00EE793E"/>
    <w:rsid w:val="00EF0EE3"/>
    <w:rsid w:val="00EF2FB5"/>
    <w:rsid w:val="00EF34F7"/>
    <w:rsid w:val="00EF3A36"/>
    <w:rsid w:val="00EF3FCB"/>
    <w:rsid w:val="00EF6E14"/>
    <w:rsid w:val="00EF7FCD"/>
    <w:rsid w:val="00F015C1"/>
    <w:rsid w:val="00F05C00"/>
    <w:rsid w:val="00F061E8"/>
    <w:rsid w:val="00F0649D"/>
    <w:rsid w:val="00F06530"/>
    <w:rsid w:val="00F122E9"/>
    <w:rsid w:val="00F13430"/>
    <w:rsid w:val="00F144DC"/>
    <w:rsid w:val="00F14D91"/>
    <w:rsid w:val="00F158E2"/>
    <w:rsid w:val="00F15D08"/>
    <w:rsid w:val="00F15E76"/>
    <w:rsid w:val="00F16103"/>
    <w:rsid w:val="00F226B3"/>
    <w:rsid w:val="00F24116"/>
    <w:rsid w:val="00F2538D"/>
    <w:rsid w:val="00F265DB"/>
    <w:rsid w:val="00F27009"/>
    <w:rsid w:val="00F27229"/>
    <w:rsid w:val="00F275D5"/>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65D"/>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193"/>
    <w:rsid w:val="00F6274F"/>
    <w:rsid w:val="00F63C0B"/>
    <w:rsid w:val="00F646FE"/>
    <w:rsid w:val="00F66821"/>
    <w:rsid w:val="00F66F63"/>
    <w:rsid w:val="00F67CB9"/>
    <w:rsid w:val="00F719AD"/>
    <w:rsid w:val="00F71AD3"/>
    <w:rsid w:val="00F729F9"/>
    <w:rsid w:val="00F751FB"/>
    <w:rsid w:val="00F75309"/>
    <w:rsid w:val="00F75AFF"/>
    <w:rsid w:val="00F7676C"/>
    <w:rsid w:val="00F7755A"/>
    <w:rsid w:val="00F776A1"/>
    <w:rsid w:val="00F81A12"/>
    <w:rsid w:val="00F82C8A"/>
    <w:rsid w:val="00F83BA6"/>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488B"/>
    <w:rsid w:val="00F977D5"/>
    <w:rsid w:val="00F977ED"/>
    <w:rsid w:val="00FA06DA"/>
    <w:rsid w:val="00FA1E6B"/>
    <w:rsid w:val="00FA3C7D"/>
    <w:rsid w:val="00FA4649"/>
    <w:rsid w:val="00FA4C3D"/>
    <w:rsid w:val="00FA5391"/>
    <w:rsid w:val="00FB128A"/>
    <w:rsid w:val="00FB1366"/>
    <w:rsid w:val="00FB1C48"/>
    <w:rsid w:val="00FB423C"/>
    <w:rsid w:val="00FB54C0"/>
    <w:rsid w:val="00FB5F63"/>
    <w:rsid w:val="00FB643D"/>
    <w:rsid w:val="00FB6DF1"/>
    <w:rsid w:val="00FB7093"/>
    <w:rsid w:val="00FB74B4"/>
    <w:rsid w:val="00FB7856"/>
    <w:rsid w:val="00FB7B5E"/>
    <w:rsid w:val="00FB7DAA"/>
    <w:rsid w:val="00FC0F26"/>
    <w:rsid w:val="00FC1113"/>
    <w:rsid w:val="00FC175D"/>
    <w:rsid w:val="00FC2B6B"/>
    <w:rsid w:val="00FC44FE"/>
    <w:rsid w:val="00FC47A3"/>
    <w:rsid w:val="00FC7D1C"/>
    <w:rsid w:val="00FD08E2"/>
    <w:rsid w:val="00FD0DBB"/>
    <w:rsid w:val="00FD1A6F"/>
    <w:rsid w:val="00FD1B7B"/>
    <w:rsid w:val="00FD290C"/>
    <w:rsid w:val="00FD30CD"/>
    <w:rsid w:val="00FD5A66"/>
    <w:rsid w:val="00FD5DD5"/>
    <w:rsid w:val="00FD6539"/>
    <w:rsid w:val="00FD6D8F"/>
    <w:rsid w:val="00FE47BB"/>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B1FC8"/>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spacing w:after="0"/>
      <w:jc w:val="both"/>
    </w:pPr>
    <w:rPr>
      <w:rFonts w:ascii="Times New Roman" w:eastAsiaTheme="minorEastAsia" w:hAnsi="Times New Roman"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F6300301-FDC8-4C7C-ACBE-A81400C52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6574</Words>
  <Characters>37476</Characters>
  <Application>Microsoft Office Word</Application>
  <DocSecurity>0</DocSecurity>
  <Lines>312</Lines>
  <Paragraphs>87</Paragraphs>
  <ScaleCrop>false</ScaleCrop>
  <HeadingPairs>
    <vt:vector size="2" baseType="variant">
      <vt:variant>
        <vt:lpstr>タイトル</vt:lpstr>
      </vt:variant>
      <vt:variant>
        <vt:i4>1</vt:i4>
      </vt:variant>
    </vt:vector>
  </HeadingPairs>
  <TitlesOfParts>
    <vt:vector size="1" baseType="lpstr">
      <vt:lpstr>R1-1908424</vt:lpstr>
    </vt:vector>
  </TitlesOfParts>
  <Company>Panasonic Corporation</Company>
  <LinksUpToDate>false</LinksUpToDate>
  <CharactersWithSpaces>43963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R1-1908424</dc:title>
  <dc:subject>UL signals and channels for NR-U</dc:subject>
  <dc:creator>maki.shotaro@jp.panasonic.com</dc:creator>
  <cp:keywords>3GPP; RAN1</cp:keywords>
  <dc:description/>
  <cp:lastModifiedBy>Maki Shotaro (眞木 翔太郎)</cp:lastModifiedBy>
  <cp:revision>2</cp:revision>
  <dcterms:created xsi:type="dcterms:W3CDTF">2019-11-08T02:14:00Z</dcterms:created>
  <dcterms:modified xsi:type="dcterms:W3CDTF">2019-11-08T02:14:00Z</dcterms:modified>
</cp:coreProperties>
</file>